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read the guidance on </w:t>
                            </w:r>
                            <w:hyperlink r:id="rId11" w:anchor="online-statements" w:history="1">
                              <w:r w:rsidRPr="00741B9E">
                                <w:rPr>
                                  <w:color w:val="0000FF"/>
                                  <w:u w:val="single"/>
                                </w:rPr>
                                <w:t>using pupil premium</w:t>
                              </w:r>
                            </w:hyperlink>
                            <w:r w:rsidRPr="00741B9E">
                              <w:rPr>
                                <w:rStyle w:val="Hyperlink"/>
                                <w:bCs/>
                                <w:color w:val="auto"/>
                                <w:u w:val="none"/>
                              </w:rPr>
                              <w:t>.</w:t>
                            </w:r>
                            <w:r>
                              <w:rPr>
                                <w:bCs/>
                                <w:i/>
                                <w:iCs/>
                              </w:rPr>
                              <w:t xml:space="preserve"> </w:t>
                            </w:r>
                          </w:p>
                          <w:p w14:paraId="2A7D54B5" w14:textId="77777777" w:rsidR="00E66558" w:rsidRDefault="009D71E8">
                            <w:pPr>
                              <w:keepNext/>
                              <w:spacing w:before="120" w:after="120"/>
                              <w:outlineLvl w:val="1"/>
                              <w:rPr>
                                <w:bCs/>
                                <w:i/>
                                <w:iCs/>
                              </w:rPr>
                            </w:pPr>
                            <w:r>
                              <w:rPr>
                                <w:bCs/>
                                <w:i/>
                                <w:iCs/>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read the guidance on </w:t>
                      </w:r>
                      <w:hyperlink r:id="rId12" w:anchor="online-statements" w:history="1">
                        <w:r w:rsidRPr="00741B9E">
                          <w:rPr>
                            <w:color w:val="0000FF"/>
                            <w:u w:val="single"/>
                          </w:rPr>
                          <w:t>using pupil premium</w:t>
                        </w:r>
                      </w:hyperlink>
                      <w:r w:rsidRPr="00741B9E">
                        <w:rPr>
                          <w:rStyle w:val="Hyperlink"/>
                          <w:bCs/>
                          <w:color w:val="auto"/>
                          <w:u w:val="none"/>
                        </w:rPr>
                        <w:t>.</w:t>
                      </w:r>
                      <w:r>
                        <w:rPr>
                          <w:bCs/>
                          <w:i/>
                          <w:iCs/>
                        </w:rPr>
                        <w:t xml:space="preserve"> </w:t>
                      </w:r>
                    </w:p>
                    <w:p w14:paraId="2A7D54B5" w14:textId="77777777" w:rsidR="00E66558" w:rsidRDefault="009D71E8">
                      <w:pPr>
                        <w:keepNext/>
                        <w:spacing w:before="120" w:after="120"/>
                        <w:outlineLvl w:val="1"/>
                        <w:rPr>
                          <w:bCs/>
                          <w:i/>
                          <w:iCs/>
                        </w:rPr>
                      </w:pPr>
                      <w:r>
                        <w:rPr>
                          <w:bCs/>
                          <w:i/>
                          <w:iCs/>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5E82AD0" w:rsidR="00E66558" w:rsidRDefault="009D71E8">
      <w:pPr>
        <w:pStyle w:val="Heading2"/>
        <w:rPr>
          <w:b/>
          <w:bCs/>
          <w:color w:val="auto"/>
          <w:sz w:val="24"/>
          <w:szCs w:val="24"/>
        </w:rPr>
      </w:pPr>
      <w:r>
        <w:rPr>
          <w:bCs/>
          <w:color w:val="auto"/>
          <w:sz w:val="24"/>
          <w:szCs w:val="24"/>
        </w:rPr>
        <w:t>This statement details our school’s use of pupil premium (and recovery premium for the 202</w:t>
      </w:r>
      <w:r w:rsidR="00EC0AEE">
        <w:rPr>
          <w:bCs/>
          <w:color w:val="auto"/>
          <w:sz w:val="24"/>
          <w:szCs w:val="24"/>
        </w:rPr>
        <w:t>3</w:t>
      </w:r>
      <w:r>
        <w:rPr>
          <w:bCs/>
          <w:color w:val="auto"/>
          <w:sz w:val="24"/>
          <w:szCs w:val="24"/>
        </w:rPr>
        <w:t xml:space="preserve"> to 202</w:t>
      </w:r>
      <w:r w:rsidR="00EC0AEE">
        <w:rPr>
          <w:bCs/>
          <w:color w:val="auto"/>
          <w:sz w:val="24"/>
          <w:szCs w:val="24"/>
        </w:rPr>
        <w:t>4</w:t>
      </w:r>
      <w:r>
        <w:rPr>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bCs/>
          <w:color w:val="auto"/>
          <w:sz w:val="24"/>
          <w:szCs w:val="24"/>
        </w:rPr>
      </w:pPr>
      <w:r>
        <w:rPr>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4310FD" w14:paraId="2A7D54BA"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4310FD" w:rsidRDefault="004310FD" w:rsidP="004310FD">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AC767DA" w:rsidR="004310FD" w:rsidRPr="007E512F" w:rsidRDefault="004310FD" w:rsidP="004310FD">
            <w:pPr>
              <w:pStyle w:val="TableRow"/>
              <w:rPr>
                <w:rFonts w:ascii="Century Gothic" w:hAnsi="Century Gothic"/>
              </w:rPr>
            </w:pPr>
            <w:r w:rsidRPr="007E512F">
              <w:rPr>
                <w:rFonts w:ascii="Century Gothic" w:hAnsi="Century Gothic"/>
              </w:rPr>
              <w:t>Carnforth School</w:t>
            </w:r>
          </w:p>
        </w:tc>
      </w:tr>
      <w:tr w:rsidR="004310FD" w14:paraId="2A7D54BD"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4310FD" w:rsidRDefault="004310FD" w:rsidP="004310FD">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1C574C3" w:rsidR="004310FD" w:rsidRPr="00102531" w:rsidRDefault="00EC0AEE" w:rsidP="004310FD">
            <w:pPr>
              <w:pStyle w:val="TableRow"/>
              <w:rPr>
                <w:rFonts w:ascii="Century Gothic" w:hAnsi="Century Gothic"/>
              </w:rPr>
            </w:pPr>
            <w:r w:rsidRPr="00102531">
              <w:rPr>
                <w:rFonts w:ascii="Century Gothic" w:hAnsi="Century Gothic"/>
              </w:rPr>
              <w:t>1</w:t>
            </w:r>
            <w:r w:rsidR="00E774B7">
              <w:rPr>
                <w:rFonts w:ascii="Century Gothic" w:hAnsi="Century Gothic"/>
              </w:rPr>
              <w:t>77</w:t>
            </w:r>
            <w:r w:rsidR="00634E32" w:rsidRPr="00102531">
              <w:rPr>
                <w:rFonts w:ascii="Century Gothic" w:hAnsi="Century Gothic"/>
              </w:rPr>
              <w:t xml:space="preserve"> (Inc.</w:t>
            </w:r>
            <w:r w:rsidR="00E774B7">
              <w:rPr>
                <w:rFonts w:ascii="Century Gothic" w:hAnsi="Century Gothic"/>
              </w:rPr>
              <w:t>12</w:t>
            </w:r>
            <w:r w:rsidR="00634E32" w:rsidRPr="00102531">
              <w:rPr>
                <w:rFonts w:ascii="Century Gothic" w:hAnsi="Century Gothic"/>
              </w:rPr>
              <w:t xml:space="preserve"> Nursery)</w:t>
            </w:r>
          </w:p>
        </w:tc>
      </w:tr>
      <w:tr w:rsidR="004310FD" w14:paraId="2A7D54C0"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22628D1" w:rsidR="004310FD" w:rsidRDefault="00412AB3" w:rsidP="004310FD">
            <w:pPr>
              <w:pStyle w:val="TableRow"/>
            </w:pPr>
            <w:r>
              <w:t>Number of Pupil Premium Children</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1A7D6" w14:textId="77777777" w:rsidR="004310FD" w:rsidRDefault="00412AB3" w:rsidP="004310FD">
            <w:pPr>
              <w:pStyle w:val="TableRow"/>
              <w:rPr>
                <w:rFonts w:ascii="Century Gothic" w:hAnsi="Century Gothic"/>
              </w:rPr>
            </w:pPr>
            <w:r w:rsidRPr="00102531">
              <w:rPr>
                <w:rFonts w:ascii="Century Gothic" w:hAnsi="Century Gothic"/>
              </w:rPr>
              <w:t>5</w:t>
            </w:r>
            <w:r w:rsidR="0096389A">
              <w:rPr>
                <w:rFonts w:ascii="Century Gothic" w:hAnsi="Century Gothic"/>
              </w:rPr>
              <w:t>6.5</w:t>
            </w:r>
            <w:r w:rsidR="004310FD" w:rsidRPr="00102531">
              <w:rPr>
                <w:rFonts w:ascii="Century Gothic" w:hAnsi="Century Gothic"/>
              </w:rPr>
              <w:t>% (</w:t>
            </w:r>
            <w:r w:rsidR="00120827">
              <w:rPr>
                <w:rFonts w:ascii="Century Gothic" w:hAnsi="Century Gothic"/>
              </w:rPr>
              <w:t>100</w:t>
            </w:r>
            <w:r w:rsidR="004310FD" w:rsidRPr="00102531">
              <w:rPr>
                <w:rFonts w:ascii="Century Gothic" w:hAnsi="Century Gothic"/>
              </w:rPr>
              <w:t>/1</w:t>
            </w:r>
            <w:r w:rsidR="00634E32" w:rsidRPr="00102531">
              <w:rPr>
                <w:rFonts w:ascii="Century Gothic" w:hAnsi="Century Gothic"/>
              </w:rPr>
              <w:t>7</w:t>
            </w:r>
            <w:r w:rsidR="00004808">
              <w:rPr>
                <w:rFonts w:ascii="Century Gothic" w:hAnsi="Century Gothic"/>
              </w:rPr>
              <w:t>7</w:t>
            </w:r>
            <w:r w:rsidR="004310FD" w:rsidRPr="00102531">
              <w:rPr>
                <w:rFonts w:ascii="Century Gothic" w:hAnsi="Century Gothic"/>
              </w:rPr>
              <w:t>)</w:t>
            </w:r>
          </w:p>
          <w:p w14:paraId="2A7D54BF" w14:textId="09BC9689" w:rsidR="0096389A" w:rsidRPr="00102531" w:rsidRDefault="0096389A" w:rsidP="004310FD">
            <w:pPr>
              <w:pStyle w:val="TableRow"/>
              <w:rPr>
                <w:rFonts w:ascii="Century Gothic" w:hAnsi="Century Gothic"/>
              </w:rPr>
            </w:pPr>
            <w:r>
              <w:rPr>
                <w:rFonts w:ascii="Century Gothic" w:hAnsi="Century Gothic"/>
              </w:rPr>
              <w:t>6</w:t>
            </w:r>
            <w:r w:rsidR="000C7793">
              <w:rPr>
                <w:rFonts w:ascii="Century Gothic" w:hAnsi="Century Gothic"/>
              </w:rPr>
              <w:t xml:space="preserve">0.6% </w:t>
            </w:r>
            <w:r>
              <w:rPr>
                <w:rFonts w:ascii="Century Gothic" w:hAnsi="Century Gothic"/>
              </w:rPr>
              <w:t>(100/165)</w:t>
            </w:r>
          </w:p>
        </w:tc>
      </w:tr>
      <w:tr w:rsidR="004310FD" w14:paraId="2A7D54C3"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34FA0862" w:rsidR="004310FD" w:rsidRDefault="004310FD" w:rsidP="004310FD">
            <w:pPr>
              <w:pStyle w:val="TableRow"/>
            </w:pPr>
            <w:r>
              <w:t xml:space="preserve">Academic year/years that our current pupil premium strategy plan covers </w:t>
            </w:r>
            <w:r w:rsidRPr="08546ABE">
              <w:rPr>
                <w:b/>
              </w:rPr>
              <w:t>(3</w:t>
            </w:r>
            <w:r w:rsidR="0BC7DCA6" w:rsidRPr="08546ABE">
              <w:rPr>
                <w:b/>
                <w:bCs/>
              </w:rPr>
              <w:t>-</w:t>
            </w:r>
            <w:r w:rsidRPr="08546ABE">
              <w:rPr>
                <w:b/>
              </w:rPr>
              <w:t>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A65DE96" w:rsidR="004310FD" w:rsidRPr="007E512F" w:rsidRDefault="004310FD" w:rsidP="004310FD">
            <w:pPr>
              <w:pStyle w:val="TableRow"/>
              <w:rPr>
                <w:rFonts w:ascii="Century Gothic" w:hAnsi="Century Gothic"/>
              </w:rPr>
            </w:pPr>
            <w:r w:rsidRPr="007E512F">
              <w:rPr>
                <w:rFonts w:ascii="Century Gothic" w:hAnsi="Century Gothic"/>
              </w:rPr>
              <w:t>202</w:t>
            </w:r>
            <w:r w:rsidR="00717F56">
              <w:rPr>
                <w:rFonts w:ascii="Century Gothic" w:hAnsi="Century Gothic"/>
              </w:rPr>
              <w:t>4</w:t>
            </w:r>
            <w:r w:rsidRPr="007E512F">
              <w:rPr>
                <w:rFonts w:ascii="Century Gothic" w:hAnsi="Century Gothic"/>
              </w:rPr>
              <w:t>/2</w:t>
            </w:r>
            <w:r w:rsidR="00717F56">
              <w:rPr>
                <w:rFonts w:ascii="Century Gothic" w:hAnsi="Century Gothic"/>
              </w:rPr>
              <w:t>5</w:t>
            </w:r>
          </w:p>
        </w:tc>
      </w:tr>
      <w:tr w:rsidR="004310FD" w14:paraId="2A7D54C6"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4310FD" w:rsidRDefault="004310FD" w:rsidP="004310FD">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D34DBD6" w:rsidR="004310FD" w:rsidRPr="007E512F" w:rsidRDefault="00211819" w:rsidP="004310FD">
            <w:pPr>
              <w:pStyle w:val="TableRow"/>
              <w:rPr>
                <w:rFonts w:ascii="Century Gothic" w:hAnsi="Century Gothic"/>
              </w:rPr>
            </w:pPr>
            <w:r>
              <w:rPr>
                <w:rFonts w:ascii="Century Gothic" w:hAnsi="Century Gothic"/>
              </w:rPr>
              <w:t>2</w:t>
            </w:r>
            <w:r w:rsidR="00717F56">
              <w:rPr>
                <w:rFonts w:ascii="Century Gothic" w:hAnsi="Century Gothic"/>
              </w:rPr>
              <w:t>9</w:t>
            </w:r>
            <w:r w:rsidR="00D9342E" w:rsidRPr="007E512F">
              <w:rPr>
                <w:rFonts w:ascii="Century Gothic" w:hAnsi="Century Gothic"/>
              </w:rPr>
              <w:t>/</w:t>
            </w:r>
            <w:r w:rsidR="00717F56">
              <w:rPr>
                <w:rFonts w:ascii="Century Gothic" w:hAnsi="Century Gothic"/>
              </w:rPr>
              <w:t>10</w:t>
            </w:r>
            <w:r w:rsidR="00D9342E" w:rsidRPr="007E512F">
              <w:rPr>
                <w:rFonts w:ascii="Century Gothic" w:hAnsi="Century Gothic"/>
              </w:rPr>
              <w:t>/202</w:t>
            </w:r>
            <w:r w:rsidR="00717F56">
              <w:rPr>
                <w:rFonts w:ascii="Century Gothic" w:hAnsi="Century Gothic"/>
              </w:rPr>
              <w:t>4</w:t>
            </w:r>
          </w:p>
        </w:tc>
      </w:tr>
      <w:tr w:rsidR="004310FD" w14:paraId="2A7D54C9"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4310FD" w:rsidRDefault="004310FD" w:rsidP="004310FD">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85D8C01" w:rsidR="004310FD" w:rsidRPr="00AC698E" w:rsidRDefault="0AA87BD4" w:rsidP="37481B67">
            <w:pPr>
              <w:pStyle w:val="TableRow"/>
              <w:rPr>
                <w:rFonts w:ascii="Century Gothic" w:hAnsi="Century Gothic"/>
              </w:rPr>
            </w:pPr>
            <w:r w:rsidRPr="37481B67">
              <w:rPr>
                <w:rFonts w:ascii="Century Gothic" w:hAnsi="Century Gothic"/>
              </w:rPr>
              <w:t>0</w:t>
            </w:r>
            <w:r w:rsidR="00B8443E">
              <w:rPr>
                <w:rFonts w:ascii="Century Gothic" w:hAnsi="Century Gothic"/>
              </w:rPr>
              <w:t>4</w:t>
            </w:r>
            <w:r w:rsidR="1D22AE06" w:rsidRPr="37481B67">
              <w:rPr>
                <w:rFonts w:ascii="Century Gothic" w:hAnsi="Century Gothic"/>
              </w:rPr>
              <w:t>/0</w:t>
            </w:r>
            <w:r w:rsidRPr="37481B67">
              <w:rPr>
                <w:rFonts w:ascii="Century Gothic" w:hAnsi="Century Gothic"/>
              </w:rPr>
              <w:t>7</w:t>
            </w:r>
            <w:r w:rsidR="1D22AE06" w:rsidRPr="37481B67">
              <w:rPr>
                <w:rFonts w:ascii="Century Gothic" w:hAnsi="Century Gothic"/>
              </w:rPr>
              <w:t>/202</w:t>
            </w:r>
            <w:r w:rsidR="00313350">
              <w:rPr>
                <w:rFonts w:ascii="Century Gothic" w:hAnsi="Century Gothic"/>
              </w:rPr>
              <w:t>4</w:t>
            </w:r>
          </w:p>
        </w:tc>
      </w:tr>
      <w:tr w:rsidR="004310FD" w14:paraId="2A7D54CC"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4310FD" w:rsidRDefault="004310FD" w:rsidP="004310FD">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1639A" w14:textId="44E6117B" w:rsidR="768E40D6" w:rsidRPr="00AC698E" w:rsidRDefault="768E40D6" w:rsidP="3E327384">
            <w:pPr>
              <w:pStyle w:val="TableRow"/>
              <w:rPr>
                <w:rFonts w:ascii="Century Gothic" w:hAnsi="Century Gothic"/>
              </w:rPr>
            </w:pPr>
            <w:r w:rsidRPr="00AC698E">
              <w:rPr>
                <w:rFonts w:ascii="Century Gothic" w:hAnsi="Century Gothic"/>
              </w:rPr>
              <w:t>Emma Pritchard,</w:t>
            </w:r>
          </w:p>
          <w:p w14:paraId="2A7D54CB" w14:textId="2839AE7C" w:rsidR="004310FD" w:rsidRPr="007E512F" w:rsidRDefault="007E512F" w:rsidP="004310FD">
            <w:pPr>
              <w:pStyle w:val="TableRow"/>
              <w:rPr>
                <w:rFonts w:ascii="Century Gothic" w:hAnsi="Century Gothic"/>
              </w:rPr>
            </w:pPr>
            <w:r w:rsidRPr="00AC698E">
              <w:rPr>
                <w:rFonts w:ascii="Century Gothic" w:hAnsi="Century Gothic"/>
              </w:rPr>
              <w:t>The Black Pear Trust</w:t>
            </w:r>
            <w:r w:rsidR="38DC5671" w:rsidRPr="00AC698E">
              <w:rPr>
                <w:rFonts w:ascii="Century Gothic" w:hAnsi="Century Gothic"/>
              </w:rPr>
              <w:t xml:space="preserve"> CEO</w:t>
            </w:r>
          </w:p>
        </w:tc>
      </w:tr>
      <w:tr w:rsidR="00DA75CB" w14:paraId="2A7D54CF"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DA75CB" w:rsidRDefault="00DA75CB" w:rsidP="00DA75CB">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2288C" w14:textId="4B7B12D0" w:rsidR="00DA75CB" w:rsidRPr="00AC698E" w:rsidRDefault="00DA75CB" w:rsidP="3E327384">
            <w:pPr>
              <w:pStyle w:val="TableRow"/>
              <w:rPr>
                <w:rFonts w:ascii="Century Gothic" w:hAnsi="Century Gothic"/>
              </w:rPr>
            </w:pPr>
            <w:r w:rsidRPr="00AC698E">
              <w:rPr>
                <w:rFonts w:ascii="Century Gothic" w:hAnsi="Century Gothic"/>
              </w:rPr>
              <w:t>Paul Prigg</w:t>
            </w:r>
            <w:r w:rsidR="69D43129" w:rsidRPr="00AC698E">
              <w:rPr>
                <w:rFonts w:ascii="Century Gothic" w:hAnsi="Century Gothic"/>
              </w:rPr>
              <w:t>,</w:t>
            </w:r>
          </w:p>
          <w:p w14:paraId="2A7D54CE" w14:textId="2DF323B4" w:rsidR="00DA75CB" w:rsidRPr="00AC698E" w:rsidRDefault="00B8443E" w:rsidP="3E327384">
            <w:pPr>
              <w:pStyle w:val="TableRow"/>
              <w:rPr>
                <w:rFonts w:ascii="Century Gothic" w:hAnsi="Century Gothic"/>
                <w:color w:val="0D0D0D" w:themeColor="text1" w:themeTint="F2"/>
              </w:rPr>
            </w:pPr>
            <w:r>
              <w:rPr>
                <w:rFonts w:ascii="Century Gothic" w:hAnsi="Century Gothic"/>
                <w:color w:val="0D0D0D" w:themeColor="text1" w:themeTint="F2"/>
              </w:rPr>
              <w:t>Headteacher</w:t>
            </w:r>
          </w:p>
        </w:tc>
      </w:tr>
      <w:tr w:rsidR="00DA75CB" w14:paraId="2A7D54D2" w14:textId="77777777" w:rsidTr="37481B6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DA75CB" w:rsidRDefault="00DA75CB" w:rsidP="00DA75CB">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4BABC19A" w:rsidR="00DA75CB" w:rsidRPr="007E512F" w:rsidRDefault="00DA75CB" w:rsidP="00DA75CB">
            <w:pPr>
              <w:pStyle w:val="TableRow"/>
              <w:rPr>
                <w:rFonts w:ascii="Century Gothic" w:hAnsi="Century Gothic"/>
              </w:rPr>
            </w:pPr>
            <w:r w:rsidRPr="00AC698E">
              <w:rPr>
                <w:rFonts w:ascii="Century Gothic" w:hAnsi="Century Gothic"/>
              </w:rPr>
              <w:t>Gill Ellis</w:t>
            </w:r>
            <w:r w:rsidR="79BA6F7B" w:rsidRPr="00AC698E">
              <w:rPr>
                <w:rFonts w:ascii="Century Gothic" w:hAnsi="Century Gothic"/>
              </w:rPr>
              <w:t xml:space="preserve"> lead for disadvantaged pupils.</w:t>
            </w:r>
            <w:r w:rsidR="0019440B" w:rsidRPr="3E327384">
              <w:rPr>
                <w:rFonts w:ascii="Century Gothic" w:hAnsi="Century Gothic"/>
              </w:rPr>
              <w:t xml:space="preserve">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456378D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456378D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63004B2" w:rsidR="00E66558" w:rsidRPr="00523D4D" w:rsidRDefault="009D71E8">
            <w:pPr>
              <w:pStyle w:val="TableRow"/>
              <w:rPr>
                <w:rFonts w:ascii="Century Gothic" w:hAnsi="Century Gothic"/>
                <w:sz w:val="22"/>
                <w:szCs w:val="22"/>
              </w:rPr>
            </w:pPr>
            <w:r w:rsidRPr="00523D4D">
              <w:rPr>
                <w:rFonts w:ascii="Century Gothic" w:hAnsi="Century Gothic"/>
                <w:sz w:val="22"/>
                <w:szCs w:val="22"/>
              </w:rPr>
              <w:t>£</w:t>
            </w:r>
            <w:r w:rsidR="00A426AB" w:rsidRPr="00523D4D">
              <w:rPr>
                <w:rFonts w:ascii="Century Gothic" w:hAnsi="Century Gothic"/>
                <w:sz w:val="22"/>
                <w:szCs w:val="22"/>
              </w:rPr>
              <w:t>142,</w:t>
            </w:r>
            <w:r w:rsidR="005A6958">
              <w:rPr>
                <w:rFonts w:ascii="Century Gothic" w:hAnsi="Century Gothic"/>
                <w:sz w:val="22"/>
                <w:szCs w:val="22"/>
              </w:rPr>
              <w:t>08</w:t>
            </w:r>
            <w:r w:rsidR="00A426AB" w:rsidRPr="00523D4D">
              <w:rPr>
                <w:rFonts w:ascii="Century Gothic" w:hAnsi="Century Gothic"/>
                <w:sz w:val="22"/>
                <w:szCs w:val="22"/>
              </w:rPr>
              <w:t>0</w:t>
            </w:r>
          </w:p>
        </w:tc>
      </w:tr>
      <w:tr w:rsidR="00E66558" w14:paraId="2A7D54DC" w14:textId="77777777" w:rsidTr="456378D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1F7C6" w14:textId="15E15313" w:rsidR="00F06417" w:rsidRPr="006A0BA6" w:rsidRDefault="009D71E8" w:rsidP="00A426AB">
            <w:pPr>
              <w:pStyle w:val="TableRow"/>
              <w:rPr>
                <w:rFonts w:ascii="Century Gothic" w:hAnsi="Century Gothic"/>
                <w:sz w:val="20"/>
                <w:szCs w:val="20"/>
              </w:rPr>
            </w:pPr>
            <w:r w:rsidRPr="006A0BA6">
              <w:rPr>
                <w:rFonts w:ascii="Century Gothic" w:hAnsi="Century Gothic"/>
                <w:sz w:val="20"/>
                <w:szCs w:val="20"/>
              </w:rPr>
              <w:t>£</w:t>
            </w:r>
            <w:r w:rsidR="006A0BA6" w:rsidRPr="006A0BA6">
              <w:rPr>
                <w:rFonts w:ascii="Century Gothic" w:hAnsi="Century Gothic"/>
                <w:sz w:val="20"/>
                <w:szCs w:val="20"/>
              </w:rPr>
              <w:t>0</w:t>
            </w:r>
          </w:p>
          <w:p w14:paraId="2A7D54DB" w14:textId="2D794DB1" w:rsidR="00E66558" w:rsidRPr="006A0BA6" w:rsidRDefault="00E66558">
            <w:pPr>
              <w:pStyle w:val="TableRow"/>
              <w:rPr>
                <w:rFonts w:ascii="Century Gothic" w:hAnsi="Century Gothic"/>
                <w:sz w:val="20"/>
                <w:szCs w:val="20"/>
              </w:rPr>
            </w:pPr>
          </w:p>
        </w:tc>
      </w:tr>
      <w:tr w:rsidR="00E66558" w14:paraId="2A7D54DF" w14:textId="77777777" w:rsidTr="456378D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lastRenderedPageBreak/>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0F194CD" w:rsidR="00E66558" w:rsidRPr="006A0BA6" w:rsidRDefault="009D71E8" w:rsidP="456378D3">
            <w:pPr>
              <w:pStyle w:val="TableRow"/>
              <w:rPr>
                <w:rFonts w:ascii="Century Gothic" w:hAnsi="Century Gothic"/>
                <w:sz w:val="20"/>
                <w:szCs w:val="20"/>
              </w:rPr>
            </w:pPr>
            <w:r w:rsidRPr="006A0BA6">
              <w:rPr>
                <w:rFonts w:ascii="Century Gothic" w:hAnsi="Century Gothic"/>
                <w:sz w:val="20"/>
                <w:szCs w:val="20"/>
              </w:rPr>
              <w:t>£</w:t>
            </w:r>
            <w:r w:rsidR="00851CA0" w:rsidRPr="006A0BA6">
              <w:rPr>
                <w:rFonts w:ascii="Century Gothic" w:hAnsi="Century Gothic"/>
                <w:sz w:val="20"/>
                <w:szCs w:val="20"/>
              </w:rPr>
              <w:t>0</w:t>
            </w:r>
          </w:p>
        </w:tc>
      </w:tr>
      <w:tr w:rsidR="00E66558" w14:paraId="2A7D54E3" w14:textId="77777777" w:rsidTr="456378D3">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7DA02D" w14:textId="77777777" w:rsidR="00AD5370" w:rsidRDefault="009D71E8" w:rsidP="00AD5370">
            <w:pPr>
              <w:pStyle w:val="TableRow"/>
              <w:rPr>
                <w:b/>
              </w:rPr>
            </w:pPr>
            <w:r>
              <w:rPr>
                <w:b/>
              </w:rPr>
              <w:t>Total budget for this academic year</w:t>
            </w:r>
          </w:p>
          <w:p w14:paraId="2A7D54E1" w14:textId="7A24DEA0" w:rsidR="00E66558" w:rsidRPr="00AD5370" w:rsidRDefault="009D71E8" w:rsidP="00AD5370">
            <w:pPr>
              <w:pStyle w:val="TableRow"/>
              <w:rPr>
                <w:b/>
              </w:rPr>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9A2646" w14:textId="77777777" w:rsidR="005A6958" w:rsidRDefault="005A6958" w:rsidP="00EB1D73">
            <w:pPr>
              <w:pStyle w:val="TableRow"/>
            </w:pPr>
            <w:r w:rsidRPr="00523D4D">
              <w:rPr>
                <w:rFonts w:ascii="Century Gothic" w:hAnsi="Century Gothic"/>
                <w:sz w:val="22"/>
                <w:szCs w:val="22"/>
              </w:rPr>
              <w:t>£142,</w:t>
            </w:r>
            <w:r>
              <w:rPr>
                <w:rFonts w:ascii="Century Gothic" w:hAnsi="Century Gothic"/>
                <w:sz w:val="22"/>
                <w:szCs w:val="22"/>
              </w:rPr>
              <w:t>08</w:t>
            </w:r>
            <w:r w:rsidRPr="00523D4D">
              <w:rPr>
                <w:rFonts w:ascii="Century Gothic" w:hAnsi="Century Gothic"/>
                <w:sz w:val="22"/>
                <w:szCs w:val="22"/>
              </w:rPr>
              <w:t>0</w:t>
            </w:r>
            <w:r w:rsidRPr="00851CA0">
              <w:t xml:space="preserve"> </w:t>
            </w:r>
          </w:p>
          <w:p w14:paraId="00EEA5C4" w14:textId="77777777" w:rsidR="004F2DF0" w:rsidRDefault="004F2DF0" w:rsidP="00EB1D73">
            <w:pPr>
              <w:pStyle w:val="TableRow"/>
            </w:pPr>
          </w:p>
          <w:p w14:paraId="2A7D54E2" w14:textId="1BA76C33" w:rsidR="00AD5370" w:rsidRPr="00CB7F1B" w:rsidRDefault="00AD5370" w:rsidP="00EB1D73">
            <w:pPr>
              <w:pStyle w:val="TableRow"/>
            </w:pPr>
            <w:r w:rsidRPr="00851CA0">
              <w:t>(N/A)</w:t>
            </w:r>
          </w:p>
        </w:tc>
      </w:tr>
    </w:tbl>
    <w:p w14:paraId="2A7D54E4" w14:textId="77777777" w:rsidR="00E66558" w:rsidRDefault="009D71E8">
      <w:pPr>
        <w:pStyle w:val="Heading1"/>
      </w:pPr>
      <w:r>
        <w:t>Part A: Pupil premium strategy plan</w:t>
      </w:r>
    </w:p>
    <w:p w14:paraId="2A7D54E5" w14:textId="4976D608" w:rsidR="00E66558" w:rsidRDefault="009D71E8">
      <w:pPr>
        <w:pStyle w:val="Heading2"/>
      </w:pPr>
      <w:bookmarkStart w:id="14" w:name="_Toc357771640"/>
      <w:bookmarkStart w:id="15" w:name="_Toc346793418"/>
      <w:r>
        <w:t>Statement of intent</w:t>
      </w:r>
    </w:p>
    <w:p w14:paraId="6EFDD216" w14:textId="77777777" w:rsidR="00E95BAF" w:rsidRPr="00E95BAF" w:rsidRDefault="00E95BAF" w:rsidP="00E95BAF"/>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213DDDDE">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88024" w14:textId="0D3AE317" w:rsidR="00A53D40" w:rsidRPr="001F4754" w:rsidRDefault="362620D4" w:rsidP="00D040F3">
            <w:pPr>
              <w:pStyle w:val="NoSpacing"/>
            </w:pPr>
            <w:r w:rsidRPr="001F4754">
              <w:t>Carnforth School is committed to ensuring maximum progress for all groups of children and aims to close any performance gaps. The</w:t>
            </w:r>
            <w:r w:rsidR="73DFB507" w:rsidRPr="001F4754">
              <w:t xml:space="preserve"> </w:t>
            </w:r>
            <w:r w:rsidRPr="001F4754">
              <w:t>Pupil Pr</w:t>
            </w:r>
            <w:r w:rsidR="3EE50CD4" w:rsidRPr="001F4754">
              <w:t>e</w:t>
            </w:r>
            <w:r w:rsidRPr="001F4754">
              <w:t>mium Grant (PPG) helps us to do this for disadvantaged pupils. A primary focus of the School’s Strategic and Operational Plans is specifically to make sure that pupils eligible for PPG are well catered for and as a r</w:t>
            </w:r>
            <w:r w:rsidR="1DC94C39" w:rsidRPr="001F4754">
              <w:t>e</w:t>
            </w:r>
            <w:r w:rsidRPr="001F4754">
              <w:t>sult, use of the grant is tightly focused and precisely allocated. Through the delivery of th</w:t>
            </w:r>
            <w:r w:rsidR="3EE50CD4" w:rsidRPr="001F4754">
              <w:t>is</w:t>
            </w:r>
            <w:r w:rsidRPr="001F4754">
              <w:t> </w:t>
            </w:r>
            <w:r w:rsidR="02A6CC03" w:rsidRPr="001F4754">
              <w:t>plan,</w:t>
            </w:r>
            <w:r w:rsidRPr="001F4754">
              <w:t> we actively promote equality of opportunity for all. </w:t>
            </w:r>
          </w:p>
          <w:p w14:paraId="1518DE64" w14:textId="77777777" w:rsidR="00A53D40" w:rsidRPr="001F4754" w:rsidRDefault="00A53D40" w:rsidP="00D040F3">
            <w:pPr>
              <w:pStyle w:val="NoSpacing"/>
            </w:pPr>
            <w:r w:rsidRPr="001F4754">
              <w:t> </w:t>
            </w:r>
          </w:p>
          <w:p w14:paraId="761858B9" w14:textId="30C9658F" w:rsidR="00A53D40" w:rsidRPr="001F4754" w:rsidRDefault="00A53D40" w:rsidP="00D040F3">
            <w:pPr>
              <w:pStyle w:val="NoSpacing"/>
            </w:pPr>
            <w:r w:rsidRPr="001F4754">
              <w:t>To support this group of children effectively the school provides a range of opportunities to extend life experiences. The aim of these activities is to develop good communication skills which will help the children to successfully manage their feelings in different social situations. By doing this the children will experience fewer social, </w:t>
            </w:r>
            <w:r w:rsidR="000B4632" w:rsidRPr="001F4754">
              <w:t>emotional,</w:t>
            </w:r>
            <w:r w:rsidRPr="001F4754">
              <w:t> and mental anxieties and so develop greater personal strength and positive self-worth. The school uses whole school approaches to help the children to develop wider vocabulary and use more complex sentences. Both of these skills help to ensure greater academic and social success. This is a priority for the school as staff recognise that delays in the development of communication skills will lead to long term barriers to learning and success throughout life. </w:t>
            </w:r>
          </w:p>
          <w:p w14:paraId="1F10AC77" w14:textId="77777777" w:rsidR="00A53D40" w:rsidRPr="001F4754" w:rsidRDefault="00A53D40" w:rsidP="00D040F3">
            <w:pPr>
              <w:pStyle w:val="NoSpacing"/>
            </w:pPr>
            <w:r w:rsidRPr="001F4754">
              <w:t> </w:t>
            </w:r>
          </w:p>
          <w:p w14:paraId="293577DF" w14:textId="58F1F531" w:rsidR="00A53D40" w:rsidRPr="001F4754" w:rsidRDefault="00A53D40" w:rsidP="00D040F3">
            <w:pPr>
              <w:pStyle w:val="NoSpacing"/>
            </w:pPr>
            <w:r w:rsidRPr="001F4754">
              <w:rPr>
                <w:rStyle w:val="normaltextrun"/>
              </w:rPr>
              <w:t>All students in the target group who are currently underperforming will be supported to make improved progress leading to the elimination of any differences in attainment between them and their peers. Their progress is tracked </w:t>
            </w:r>
            <w:r w:rsidR="000B4632" w:rsidRPr="001F4754">
              <w:rPr>
                <w:rStyle w:val="normaltextrun"/>
              </w:rPr>
              <w:t>regularly,</w:t>
            </w:r>
            <w:r w:rsidRPr="001F4754">
              <w:rPr>
                <w:rStyle w:val="normaltextrun"/>
              </w:rPr>
              <w:t> and the effect of the pupil premium is measured by their successes both academic and social.</w:t>
            </w:r>
            <w:r w:rsidRPr="001F4754">
              <w:rPr>
                <w:rStyle w:val="eop"/>
              </w:rPr>
              <w:t> </w:t>
            </w:r>
          </w:p>
          <w:p w14:paraId="034471C5" w14:textId="77777777" w:rsidR="00A53D40" w:rsidRPr="001F4754" w:rsidRDefault="00A53D40" w:rsidP="00D040F3">
            <w:pPr>
              <w:pStyle w:val="NoSpacing"/>
            </w:pPr>
            <w:r w:rsidRPr="001F4754">
              <w:rPr>
                <w:rStyle w:val="eop"/>
              </w:rPr>
              <w:t> </w:t>
            </w:r>
          </w:p>
          <w:p w14:paraId="73CD382D" w14:textId="77777777" w:rsidR="00A53D40" w:rsidRPr="001F4754" w:rsidRDefault="00A53D40" w:rsidP="00D040F3">
            <w:pPr>
              <w:pStyle w:val="NoSpacing"/>
            </w:pPr>
            <w:r w:rsidRPr="001F4754">
              <w:rPr>
                <w:rStyle w:val="normaltextrun"/>
              </w:rPr>
              <w:t>The aims of this plan are to:</w:t>
            </w:r>
            <w:r w:rsidRPr="001F4754">
              <w:rPr>
                <w:rStyle w:val="eop"/>
              </w:rPr>
              <w:t> </w:t>
            </w:r>
          </w:p>
          <w:p w14:paraId="22F11D99" w14:textId="77777777" w:rsidR="00A53D40" w:rsidRPr="001F4754" w:rsidRDefault="00A53D40" w:rsidP="00D040F3">
            <w:pPr>
              <w:pStyle w:val="NoSpacing"/>
            </w:pPr>
            <w:r w:rsidRPr="001F4754">
              <w:rPr>
                <w:rStyle w:val="normaltextrun"/>
              </w:rPr>
              <w:t>Develop an ethos of high attainment and achievement for all pupils.</w:t>
            </w:r>
            <w:r w:rsidRPr="001F4754">
              <w:rPr>
                <w:rStyle w:val="eop"/>
              </w:rPr>
              <w:t> </w:t>
            </w:r>
          </w:p>
          <w:p w14:paraId="17093BBE" w14:textId="77777777" w:rsidR="00A53D40" w:rsidRPr="001F4754" w:rsidRDefault="00A53D40" w:rsidP="00D040F3">
            <w:pPr>
              <w:pStyle w:val="NoSpacing"/>
            </w:pPr>
            <w:r w:rsidRPr="001F4754">
              <w:rPr>
                <w:rStyle w:val="normaltextrun"/>
              </w:rPr>
              <w:t>Eliminate all forms of communication barriers.</w:t>
            </w:r>
            <w:r w:rsidRPr="001F4754">
              <w:rPr>
                <w:rStyle w:val="eop"/>
              </w:rPr>
              <w:t> </w:t>
            </w:r>
          </w:p>
          <w:p w14:paraId="5845B499" w14:textId="10DDF09E" w:rsidR="00A53D40" w:rsidRPr="001F4754" w:rsidRDefault="00A53D40" w:rsidP="00D040F3">
            <w:pPr>
              <w:pStyle w:val="NoSpacing"/>
            </w:pPr>
            <w:r w:rsidRPr="001F4754">
              <w:rPr>
                <w:rStyle w:val="normaltextrun"/>
              </w:rPr>
              <w:t>Create an environment which supports pupils to be fully aware of and understand their own behaviour, their</w:t>
            </w:r>
            <w:r w:rsidR="67798EF6" w:rsidRPr="001F4754">
              <w:rPr>
                <w:rStyle w:val="normaltextrun"/>
              </w:rPr>
              <w:t xml:space="preserve"> </w:t>
            </w:r>
            <w:r w:rsidRPr="001F4754">
              <w:rPr>
                <w:rStyle w:val="normaltextrun"/>
              </w:rPr>
              <w:t>thought </w:t>
            </w:r>
            <w:r w:rsidR="000B4632" w:rsidRPr="001F4754">
              <w:rPr>
                <w:rStyle w:val="normaltextrun"/>
              </w:rPr>
              <w:t>processes,</w:t>
            </w:r>
            <w:r w:rsidRPr="001F4754">
              <w:rPr>
                <w:rStyle w:val="normaltextrun"/>
              </w:rPr>
              <w:t> and the process of learning so that they can actively learn and enjoy the process.</w:t>
            </w:r>
            <w:r w:rsidRPr="001F4754">
              <w:rPr>
                <w:rStyle w:val="eop"/>
              </w:rPr>
              <w:t> </w:t>
            </w:r>
          </w:p>
          <w:p w14:paraId="052E43DA" w14:textId="77777777" w:rsidR="00A53D40" w:rsidRPr="001F4754" w:rsidRDefault="00A53D40" w:rsidP="00D040F3">
            <w:pPr>
              <w:pStyle w:val="NoSpacing"/>
            </w:pPr>
            <w:r w:rsidRPr="001F4754">
              <w:rPr>
                <w:rStyle w:val="eop"/>
              </w:rPr>
              <w:t> </w:t>
            </w:r>
          </w:p>
          <w:p w14:paraId="5AEDB5BF" w14:textId="03F1917D" w:rsidR="00A53D40" w:rsidRPr="001F4754" w:rsidRDefault="00A53D40" w:rsidP="00D040F3">
            <w:pPr>
              <w:pStyle w:val="NoSpacing"/>
            </w:pPr>
            <w:r w:rsidRPr="001F4754">
              <w:rPr>
                <w:rStyle w:val="normaltextrun"/>
              </w:rPr>
              <w:t>The plans are regularly checked to make sure there is good or better progress on developing priorities and adjustments are made to them as a result. In depth data analysis ensures that the correct support and strategies are identified to maximi</w:t>
            </w:r>
            <w:r w:rsidR="007413F8" w:rsidRPr="001F4754">
              <w:rPr>
                <w:rStyle w:val="normaltextrun"/>
              </w:rPr>
              <w:t>s</w:t>
            </w:r>
            <w:r w:rsidRPr="001F4754">
              <w:rPr>
                <w:rStyle w:val="normaltextrun"/>
              </w:rPr>
              <w:t>e progress. These checks are made by the </w:t>
            </w:r>
            <w:r w:rsidR="000B4632" w:rsidRPr="001F4754">
              <w:rPr>
                <w:rStyle w:val="normaltextrun"/>
              </w:rPr>
              <w:t>school’s</w:t>
            </w:r>
            <w:r w:rsidRPr="001F4754">
              <w:rPr>
                <w:rStyle w:val="normaltextrun"/>
              </w:rPr>
              <w:t> leadership team including members of the Governing Body.  The systems that are in place ensure that Pupil Premium funding has the necessary impact on pupil’s learning.</w:t>
            </w:r>
            <w:r w:rsidRPr="001F4754">
              <w:rPr>
                <w:rStyle w:val="eop"/>
              </w:rPr>
              <w:t> </w:t>
            </w:r>
          </w:p>
          <w:p w14:paraId="6C623906" w14:textId="77777777" w:rsidR="00A53D40" w:rsidRPr="001F4754" w:rsidRDefault="00A53D40" w:rsidP="00D040F3">
            <w:pPr>
              <w:pStyle w:val="NoSpacing"/>
            </w:pPr>
            <w:r w:rsidRPr="001F4754">
              <w:rPr>
                <w:rStyle w:val="eop"/>
              </w:rPr>
              <w:t> </w:t>
            </w:r>
          </w:p>
          <w:p w14:paraId="2A7D54E9" w14:textId="7F8C91AE" w:rsidR="00E66558" w:rsidRPr="00384348" w:rsidRDefault="00A53D40" w:rsidP="00D040F3">
            <w:pPr>
              <w:pStyle w:val="NoSpacing"/>
            </w:pPr>
            <w:r w:rsidRPr="001F4754">
              <w:rPr>
                <w:rStyle w:val="normaltextrun"/>
              </w:rPr>
              <w:t xml:space="preserve">The plan uses the school’s Five Key Drivers, which structure the Strategic School Development Plan, to demonstrate how the Pupil Premium Grant is used to support eligible pupils. This ensures that provision derived from the Grant is central to making sure pupils are given access to every possible </w:t>
            </w:r>
            <w:r w:rsidRPr="001F4754">
              <w:rPr>
                <w:rStyle w:val="normaltextrun"/>
              </w:rPr>
              <w:lastRenderedPageBreak/>
              <w:t>opportunity to learn, develop and achieve as much as their peers. PPG provision contributes to inclusive practice, resources, teaching and learning and training which are all monitored, </w:t>
            </w:r>
            <w:r w:rsidR="000B4632" w:rsidRPr="001F4754">
              <w:rPr>
                <w:rStyle w:val="normaltextrun"/>
              </w:rPr>
              <w:t>evaluated,</w:t>
            </w:r>
            <w:r w:rsidRPr="001F4754">
              <w:rPr>
                <w:rStyle w:val="normaltextrun"/>
              </w:rPr>
              <w:t> and reviewed by the school’s leaders to check value for the Grant money.</w:t>
            </w:r>
            <w:r w:rsidRPr="00D040F3">
              <w:rPr>
                <w:rStyle w:val="eop"/>
              </w:rPr>
              <w:t>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2428"/>
        <w:gridCol w:w="7058"/>
      </w:tblGrid>
      <w:tr w:rsidR="00E66558" w14:paraId="2A7D54EF" w14:textId="77777777" w:rsidTr="005A4D46">
        <w:tc>
          <w:tcPr>
            <w:tcW w:w="20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4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9E0DD8" w14:paraId="2A7D54F2" w14:textId="77777777" w:rsidTr="005A4D46">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3C38E451" w:rsidR="009E0DD8" w:rsidRPr="005C6511" w:rsidRDefault="00BA4FDE" w:rsidP="00A7477E">
            <w:pPr>
              <w:pStyle w:val="TableRow"/>
              <w:numPr>
                <w:ilvl w:val="0"/>
                <w:numId w:val="22"/>
              </w:numPr>
              <w:rPr>
                <w:rFonts w:ascii="Century Gothic" w:hAnsi="Century Gothic"/>
                <w:sz w:val="22"/>
                <w:szCs w:val="22"/>
              </w:rPr>
            </w:pPr>
            <w:r w:rsidRPr="005C6511">
              <w:rPr>
                <w:rFonts w:ascii="Century Gothic" w:hAnsi="Century Gothic"/>
                <w:sz w:val="22"/>
                <w:szCs w:val="22"/>
              </w:rPr>
              <w:t xml:space="preserve">Communication and </w:t>
            </w:r>
            <w:r w:rsidR="009E0DD8" w:rsidRPr="005C6511">
              <w:rPr>
                <w:rFonts w:ascii="Century Gothic" w:hAnsi="Century Gothic"/>
                <w:sz w:val="22"/>
                <w:szCs w:val="22"/>
              </w:rPr>
              <w:t>Language Deprivation</w:t>
            </w:r>
          </w:p>
        </w:tc>
        <w:tc>
          <w:tcPr>
            <w:tcW w:w="7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96A89" w14:textId="1BF82A57" w:rsidR="006C4871" w:rsidRPr="005C6511" w:rsidRDefault="0026775C" w:rsidP="00FE4CDF">
            <w:pPr>
              <w:pStyle w:val="paragraph"/>
              <w:spacing w:before="0" w:beforeAutospacing="0" w:after="0" w:afterAutospacing="0"/>
              <w:textAlignment w:val="baseline"/>
              <w:rPr>
                <w:rFonts w:ascii="Century Gothic" w:hAnsi="Century Gothic" w:cs="Segoe UI"/>
              </w:rPr>
            </w:pPr>
            <w:r w:rsidRPr="005C6511">
              <w:rPr>
                <w:rStyle w:val="eop"/>
                <w:rFonts w:ascii="Century Gothic" w:hAnsi="Century Gothic"/>
              </w:rPr>
              <w:t xml:space="preserve">High levels of language deprivation, weak oral language and communication skills are key </w:t>
            </w:r>
            <w:r w:rsidR="00C5132D" w:rsidRPr="005C6511">
              <w:rPr>
                <w:rStyle w:val="eop"/>
                <w:rFonts w:ascii="Century Gothic" w:hAnsi="Century Gothic"/>
              </w:rPr>
              <w:t>barriers to which a significant proportion of our pupils face, upon entry into school.</w:t>
            </w:r>
          </w:p>
          <w:p w14:paraId="7F97A996" w14:textId="77777777" w:rsidR="00C5132D" w:rsidRPr="005C6511" w:rsidRDefault="00C5132D" w:rsidP="008B23E2">
            <w:pPr>
              <w:pStyle w:val="paragraph"/>
              <w:spacing w:before="0" w:beforeAutospacing="0" w:after="0" w:afterAutospacing="0"/>
              <w:ind w:right="306"/>
              <w:textAlignment w:val="baseline"/>
              <w:rPr>
                <w:rStyle w:val="normaltextrun"/>
                <w:rFonts w:ascii="Century Gothic" w:hAnsi="Century Gothic" w:cs="Arial"/>
              </w:rPr>
            </w:pPr>
          </w:p>
          <w:p w14:paraId="2A7D54F1" w14:textId="5861F726" w:rsidR="009E0DD8" w:rsidRPr="005C6511" w:rsidRDefault="00C5132D" w:rsidP="008B23E2">
            <w:pPr>
              <w:pStyle w:val="paragraph"/>
              <w:spacing w:before="0" w:beforeAutospacing="0" w:after="0" w:afterAutospacing="0"/>
              <w:ind w:right="306"/>
              <w:textAlignment w:val="baseline"/>
              <w:rPr>
                <w:rFonts w:ascii="Century Gothic" w:hAnsi="Century Gothic" w:cs="Segoe UI"/>
              </w:rPr>
            </w:pPr>
            <w:r w:rsidRPr="005C6511">
              <w:rPr>
                <w:rStyle w:val="normaltextrun"/>
                <w:rFonts w:ascii="Century Gothic" w:hAnsi="Century Gothic" w:cs="Arial"/>
              </w:rPr>
              <w:t>D</w:t>
            </w:r>
            <w:r w:rsidR="00194E8A" w:rsidRPr="005C6511">
              <w:rPr>
                <w:rStyle w:val="normaltextrun"/>
                <w:rFonts w:ascii="Century Gothic" w:hAnsi="Century Gothic" w:cs="Arial"/>
              </w:rPr>
              <w:t xml:space="preserve">iagnostic </w:t>
            </w:r>
            <w:r w:rsidR="00647A37" w:rsidRPr="005C6511">
              <w:rPr>
                <w:rStyle w:val="normaltextrun"/>
                <w:rFonts w:ascii="Century Gothic" w:hAnsi="Century Gothic" w:cs="Arial"/>
              </w:rPr>
              <w:t xml:space="preserve">language </w:t>
            </w:r>
            <w:r w:rsidR="00194E8A" w:rsidRPr="005C6511">
              <w:rPr>
                <w:rStyle w:val="normaltextrun"/>
                <w:rFonts w:ascii="Century Gothic" w:hAnsi="Century Gothic" w:cs="Arial"/>
              </w:rPr>
              <w:t>assessment tools</w:t>
            </w:r>
            <w:r w:rsidRPr="005C6511">
              <w:rPr>
                <w:rStyle w:val="normaltextrun"/>
                <w:rFonts w:ascii="Century Gothic" w:hAnsi="Century Gothic" w:cs="Arial"/>
              </w:rPr>
              <w:t xml:space="preserve"> have illustrated</w:t>
            </w:r>
            <w:r w:rsidR="00194E8A" w:rsidRPr="005C6511">
              <w:rPr>
                <w:rStyle w:val="normaltextrun"/>
                <w:rFonts w:ascii="Century Gothic" w:hAnsi="Century Gothic" w:cs="Arial"/>
              </w:rPr>
              <w:t> </w:t>
            </w:r>
            <w:r w:rsidR="00647A37" w:rsidRPr="005C6511">
              <w:rPr>
                <w:rStyle w:val="normaltextrun"/>
                <w:rFonts w:ascii="Century Gothic" w:hAnsi="Century Gothic" w:cs="Arial"/>
              </w:rPr>
              <w:t>this gap on school entry.</w:t>
            </w:r>
            <w:r w:rsidR="00675E91" w:rsidRPr="005C6511">
              <w:rPr>
                <w:rStyle w:val="normaltextrun"/>
                <w:rFonts w:ascii="Century Gothic" w:hAnsi="Century Gothic" w:cs="Arial"/>
              </w:rPr>
              <w:t xml:space="preserve"> If l</w:t>
            </w:r>
            <w:r w:rsidR="00194E8A" w:rsidRPr="005C6511">
              <w:rPr>
                <w:rStyle w:val="normaltextrun"/>
                <w:rFonts w:ascii="Century Gothic" w:hAnsi="Century Gothic" w:cs="Arial"/>
              </w:rPr>
              <w:t xml:space="preserve">eft unchallenged, this </w:t>
            </w:r>
            <w:r w:rsidR="00675E91" w:rsidRPr="005C6511">
              <w:rPr>
                <w:rStyle w:val="normaltextrun"/>
                <w:rFonts w:ascii="Century Gothic" w:hAnsi="Century Gothic" w:cs="Arial"/>
              </w:rPr>
              <w:t>alongside a</w:t>
            </w:r>
            <w:r w:rsidR="00194E8A" w:rsidRPr="005C6511">
              <w:rPr>
                <w:rStyle w:val="normaltextrun"/>
                <w:rFonts w:ascii="Century Gothic" w:hAnsi="Century Gothic" w:cs="Arial"/>
              </w:rPr>
              <w:t xml:space="preserve"> narrower vocabulary </w:t>
            </w:r>
            <w:r w:rsidR="008B23E2" w:rsidRPr="005C6511">
              <w:rPr>
                <w:rStyle w:val="normaltextrun"/>
                <w:rFonts w:ascii="Century Gothic" w:hAnsi="Century Gothic" w:cs="Arial"/>
              </w:rPr>
              <w:t xml:space="preserve">would therefore </w:t>
            </w:r>
            <w:r w:rsidR="00194E8A" w:rsidRPr="005C6511">
              <w:rPr>
                <w:rStyle w:val="normaltextrun"/>
                <w:rFonts w:ascii="Century Gothic" w:hAnsi="Century Gothic" w:cs="Arial"/>
              </w:rPr>
              <w:t xml:space="preserve">remain a </w:t>
            </w:r>
            <w:r w:rsidR="000967EE" w:rsidRPr="005C6511">
              <w:rPr>
                <w:rStyle w:val="normaltextrun"/>
                <w:rFonts w:ascii="Century Gothic" w:hAnsi="Century Gothic" w:cs="Arial"/>
              </w:rPr>
              <w:t xml:space="preserve">considerable </w:t>
            </w:r>
            <w:r w:rsidR="00194E8A" w:rsidRPr="005C6511">
              <w:rPr>
                <w:rStyle w:val="normaltextrun"/>
                <w:rFonts w:ascii="Century Gothic" w:hAnsi="Century Gothic" w:cs="Arial"/>
              </w:rPr>
              <w:t xml:space="preserve">barrier </w:t>
            </w:r>
            <w:r w:rsidR="008B23E2" w:rsidRPr="005C6511">
              <w:rPr>
                <w:rStyle w:val="normaltextrun"/>
                <w:rFonts w:ascii="Century Gothic" w:hAnsi="Century Gothic" w:cs="Arial"/>
              </w:rPr>
              <w:t xml:space="preserve">to progress </w:t>
            </w:r>
            <w:r w:rsidR="00194E8A" w:rsidRPr="005C6511">
              <w:rPr>
                <w:rStyle w:val="normaltextrun"/>
                <w:rFonts w:ascii="Century Gothic" w:hAnsi="Century Gothic" w:cs="Arial"/>
              </w:rPr>
              <w:t>for many</w:t>
            </w:r>
            <w:r w:rsidR="000967EE" w:rsidRPr="005C6511">
              <w:rPr>
                <w:rStyle w:val="normaltextrun"/>
                <w:rFonts w:ascii="Century Gothic" w:hAnsi="Century Gothic" w:cs="Arial"/>
              </w:rPr>
              <w:t xml:space="preserve"> pupils</w:t>
            </w:r>
            <w:r w:rsidR="00194E8A" w:rsidRPr="005C6511">
              <w:rPr>
                <w:rStyle w:val="normaltextrun"/>
                <w:rFonts w:ascii="Century Gothic" w:hAnsi="Century Gothic" w:cs="Arial"/>
              </w:rPr>
              <w:t xml:space="preserve"> throughout the</w:t>
            </w:r>
            <w:r w:rsidR="000967EE" w:rsidRPr="005C6511">
              <w:rPr>
                <w:rStyle w:val="normaltextrun"/>
                <w:rFonts w:ascii="Century Gothic" w:hAnsi="Century Gothic" w:cs="Arial"/>
              </w:rPr>
              <w:t>ir</w:t>
            </w:r>
            <w:r w:rsidR="00194E8A" w:rsidRPr="005C6511">
              <w:rPr>
                <w:rStyle w:val="normaltextrun"/>
                <w:rFonts w:ascii="Century Gothic" w:hAnsi="Century Gothic" w:cs="Arial"/>
              </w:rPr>
              <w:t xml:space="preserve"> primary years</w:t>
            </w:r>
            <w:r w:rsidR="00A1691A" w:rsidRPr="005C6511">
              <w:rPr>
                <w:rStyle w:val="normaltextrun"/>
                <w:rFonts w:ascii="Century Gothic" w:hAnsi="Century Gothic" w:cs="Arial"/>
              </w:rPr>
              <w:t>.</w:t>
            </w:r>
          </w:p>
        </w:tc>
      </w:tr>
      <w:tr w:rsidR="00E1106E" w14:paraId="6D9A5AD3" w14:textId="77777777" w:rsidTr="005A4D46">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C734" w14:textId="15689C8A" w:rsidR="00E1106E" w:rsidRPr="005C6511" w:rsidRDefault="00E1106E" w:rsidP="00A7477E">
            <w:pPr>
              <w:pStyle w:val="TableRow"/>
              <w:numPr>
                <w:ilvl w:val="0"/>
                <w:numId w:val="22"/>
              </w:numPr>
              <w:rPr>
                <w:rFonts w:ascii="Century Gothic" w:hAnsi="Century Gothic"/>
                <w:sz w:val="22"/>
                <w:szCs w:val="22"/>
              </w:rPr>
            </w:pPr>
            <w:r w:rsidRPr="005C6511">
              <w:rPr>
                <w:rFonts w:ascii="Century Gothic" w:hAnsi="Century Gothic"/>
                <w:sz w:val="22"/>
                <w:szCs w:val="22"/>
              </w:rPr>
              <w:t xml:space="preserve">Limited </w:t>
            </w:r>
            <w:r w:rsidR="00250254" w:rsidRPr="005C6511">
              <w:rPr>
                <w:rFonts w:ascii="Century Gothic" w:hAnsi="Century Gothic"/>
                <w:sz w:val="22"/>
                <w:szCs w:val="22"/>
              </w:rPr>
              <w:t xml:space="preserve">wider </w:t>
            </w:r>
            <w:r w:rsidRPr="005C6511">
              <w:rPr>
                <w:rFonts w:ascii="Century Gothic" w:hAnsi="Century Gothic"/>
                <w:sz w:val="22"/>
                <w:szCs w:val="22"/>
              </w:rPr>
              <w:t>experiences</w:t>
            </w:r>
          </w:p>
        </w:tc>
        <w:tc>
          <w:tcPr>
            <w:tcW w:w="7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AF8DF" w14:textId="50C2A12E" w:rsidR="00E30C3B" w:rsidRPr="005C6511" w:rsidRDefault="007408E2" w:rsidP="00E30C3B">
            <w:pPr>
              <w:pStyle w:val="TableRowCentered"/>
              <w:jc w:val="left"/>
              <w:rPr>
                <w:rFonts w:ascii="Century Gothic" w:hAnsi="Century Gothic"/>
              </w:rPr>
            </w:pPr>
            <w:r w:rsidRPr="005C6511">
              <w:rPr>
                <w:rFonts w:ascii="Century Gothic" w:hAnsi="Century Gothic"/>
              </w:rPr>
              <w:t>Opportunities</w:t>
            </w:r>
            <w:r w:rsidR="00E30C3B" w:rsidRPr="005C6511">
              <w:rPr>
                <w:rFonts w:ascii="Century Gothic" w:hAnsi="Century Gothic"/>
              </w:rPr>
              <w:t xml:space="preserve"> for wider experiences are limited </w:t>
            </w:r>
            <w:r w:rsidR="00E15C40" w:rsidRPr="005C6511">
              <w:rPr>
                <w:rFonts w:ascii="Century Gothic" w:hAnsi="Century Gothic"/>
              </w:rPr>
              <w:t>compared to</w:t>
            </w:r>
            <w:r w:rsidRPr="005C6511">
              <w:rPr>
                <w:rFonts w:ascii="Century Gothic" w:hAnsi="Century Gothic"/>
              </w:rPr>
              <w:t xml:space="preserve"> some of</w:t>
            </w:r>
            <w:r w:rsidR="00E15C40" w:rsidRPr="005C6511">
              <w:rPr>
                <w:rFonts w:ascii="Century Gothic" w:hAnsi="Century Gothic"/>
              </w:rPr>
              <w:t xml:space="preserve"> their non disadvantaged peers.</w:t>
            </w:r>
            <w:r w:rsidRPr="005C6511">
              <w:rPr>
                <w:rFonts w:ascii="Century Gothic" w:hAnsi="Century Gothic"/>
              </w:rPr>
              <w:t xml:space="preserve"> This inhibits their learning as they lack the experiences </w:t>
            </w:r>
            <w:r w:rsidR="00BC0DB1" w:rsidRPr="005C6511">
              <w:rPr>
                <w:rFonts w:ascii="Century Gothic" w:hAnsi="Century Gothic"/>
              </w:rPr>
              <w:t xml:space="preserve">necessary </w:t>
            </w:r>
            <w:r w:rsidRPr="005C6511">
              <w:rPr>
                <w:rFonts w:ascii="Century Gothic" w:hAnsi="Century Gothic"/>
              </w:rPr>
              <w:t xml:space="preserve">to relate to </w:t>
            </w:r>
            <w:r w:rsidR="00BC0DB1" w:rsidRPr="005C6511">
              <w:rPr>
                <w:rFonts w:ascii="Century Gothic" w:hAnsi="Century Gothic"/>
              </w:rPr>
              <w:t>learning that incorporate the wider community and world which they are part of.</w:t>
            </w:r>
            <w:r w:rsidR="007B05CA" w:rsidRPr="005C6511">
              <w:rPr>
                <w:rFonts w:ascii="Century Gothic" w:hAnsi="Century Gothic"/>
              </w:rPr>
              <w:t xml:space="preserve"> This in turn, impacts on their broad vocabulary and context for learning.</w:t>
            </w:r>
          </w:p>
        </w:tc>
      </w:tr>
      <w:tr w:rsidR="00E1106E" w14:paraId="0FC2847B" w14:textId="77777777" w:rsidTr="005A4D46">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ADAB" w14:textId="5D9F1E64" w:rsidR="00E1106E" w:rsidRPr="005C6511" w:rsidRDefault="00E1106E" w:rsidP="00A7477E">
            <w:pPr>
              <w:pStyle w:val="TableRow"/>
              <w:numPr>
                <w:ilvl w:val="0"/>
                <w:numId w:val="22"/>
              </w:numPr>
              <w:rPr>
                <w:rFonts w:ascii="Century Gothic" w:hAnsi="Century Gothic"/>
                <w:sz w:val="22"/>
                <w:szCs w:val="22"/>
              </w:rPr>
            </w:pPr>
            <w:r w:rsidRPr="005C6511">
              <w:rPr>
                <w:rFonts w:ascii="Century Gothic" w:hAnsi="Century Gothic"/>
                <w:sz w:val="22"/>
                <w:szCs w:val="22"/>
              </w:rPr>
              <w:t>Social and emotion regulation</w:t>
            </w:r>
          </w:p>
        </w:tc>
        <w:tc>
          <w:tcPr>
            <w:tcW w:w="7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65EDF" w14:textId="7F9567DC" w:rsidR="00764E40" w:rsidRPr="005C6511" w:rsidRDefault="006C1B38" w:rsidP="00A934A1">
            <w:pPr>
              <w:pStyle w:val="TableRowCentered"/>
              <w:ind w:left="0"/>
              <w:jc w:val="left"/>
              <w:rPr>
                <w:rFonts w:ascii="Century Gothic" w:hAnsi="Century Gothic"/>
                <w:sz w:val="22"/>
                <w:szCs w:val="22"/>
              </w:rPr>
            </w:pPr>
            <w:r w:rsidRPr="005C6511">
              <w:rPr>
                <w:rFonts w:ascii="Century Gothic" w:hAnsi="Century Gothic"/>
              </w:rPr>
              <w:t>Emotional</w:t>
            </w:r>
            <w:r w:rsidR="00764E40" w:rsidRPr="005C6511">
              <w:rPr>
                <w:rFonts w:ascii="Century Gothic" w:hAnsi="Century Gothic"/>
              </w:rPr>
              <w:t xml:space="preserve"> literacy remains a key focus</w:t>
            </w:r>
            <w:r w:rsidR="006A5182" w:rsidRPr="005C6511">
              <w:rPr>
                <w:rFonts w:ascii="Century Gothic" w:hAnsi="Century Gothic"/>
              </w:rPr>
              <w:t xml:space="preserve"> as some children continue to </w:t>
            </w:r>
            <w:r w:rsidRPr="005C6511">
              <w:rPr>
                <w:rFonts w:ascii="Century Gothic" w:hAnsi="Century Gothic"/>
              </w:rPr>
              <w:t>demonstrate</w:t>
            </w:r>
            <w:r w:rsidR="006A5182" w:rsidRPr="005C6511">
              <w:rPr>
                <w:rFonts w:ascii="Century Gothic" w:hAnsi="Century Gothic"/>
              </w:rPr>
              <w:t xml:space="preserve"> low levels of emotional literacy</w:t>
            </w:r>
            <w:r w:rsidRPr="005C6511">
              <w:rPr>
                <w:rFonts w:ascii="Century Gothic" w:hAnsi="Century Gothic"/>
              </w:rPr>
              <w:t>.</w:t>
            </w:r>
            <w:r w:rsidR="00C8428E" w:rsidRPr="005C6511">
              <w:rPr>
                <w:rFonts w:ascii="Century Gothic" w:hAnsi="Century Gothic"/>
              </w:rPr>
              <w:t xml:space="preserve"> For children</w:t>
            </w:r>
            <w:r w:rsidR="006A5182" w:rsidRPr="005C6511">
              <w:rPr>
                <w:rFonts w:ascii="Century Gothic" w:hAnsi="Century Gothic"/>
              </w:rPr>
              <w:t xml:space="preserve"> where progress has been made</w:t>
            </w:r>
            <w:r w:rsidR="00C8428E" w:rsidRPr="005C6511">
              <w:rPr>
                <w:rFonts w:ascii="Century Gothic" w:hAnsi="Century Gothic"/>
              </w:rPr>
              <w:t xml:space="preserve"> within this area</w:t>
            </w:r>
            <w:r w:rsidR="006A5182" w:rsidRPr="005C6511">
              <w:rPr>
                <w:rFonts w:ascii="Century Gothic" w:hAnsi="Century Gothic"/>
              </w:rPr>
              <w:t xml:space="preserve">, </w:t>
            </w:r>
            <w:r w:rsidR="00C8428E" w:rsidRPr="005C6511">
              <w:rPr>
                <w:rFonts w:ascii="Century Gothic" w:hAnsi="Century Gothic"/>
              </w:rPr>
              <w:t>they</w:t>
            </w:r>
            <w:r w:rsidR="00A934A1" w:rsidRPr="005C6511">
              <w:rPr>
                <w:rFonts w:ascii="Century Gothic" w:hAnsi="Century Gothic"/>
              </w:rPr>
              <w:t xml:space="preserve"> remain limited in their experiences of</w:t>
            </w:r>
            <w:r w:rsidRPr="005C6511">
              <w:rPr>
                <w:rFonts w:ascii="Century Gothic" w:hAnsi="Century Gothic"/>
              </w:rPr>
              <w:t xml:space="preserve"> supporting others with their emotional regulation.</w:t>
            </w:r>
          </w:p>
        </w:tc>
      </w:tr>
      <w:tr w:rsidR="005A4D46" w14:paraId="2A7D54F5" w14:textId="77777777" w:rsidTr="005A4D46">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A78F93B" w:rsidR="005A4D46" w:rsidRPr="005C6511" w:rsidRDefault="005A4D46" w:rsidP="00A7477E">
            <w:pPr>
              <w:pStyle w:val="TableRow"/>
              <w:numPr>
                <w:ilvl w:val="0"/>
                <w:numId w:val="22"/>
              </w:numPr>
              <w:rPr>
                <w:rFonts w:ascii="Century Gothic" w:hAnsi="Century Gothic"/>
                <w:sz w:val="22"/>
                <w:szCs w:val="22"/>
              </w:rPr>
            </w:pPr>
            <w:r w:rsidRPr="005C6511">
              <w:rPr>
                <w:rFonts w:ascii="Century Gothic" w:hAnsi="Century Gothic"/>
                <w:sz w:val="22"/>
                <w:szCs w:val="22"/>
              </w:rPr>
              <w:t>Attendance</w:t>
            </w:r>
          </w:p>
        </w:tc>
        <w:tc>
          <w:tcPr>
            <w:tcW w:w="7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5D6B22F" w:rsidR="005A4D46" w:rsidRPr="005C6511" w:rsidRDefault="005A4D46" w:rsidP="005A4D46">
            <w:pPr>
              <w:pStyle w:val="TableRowCentered"/>
              <w:jc w:val="left"/>
              <w:rPr>
                <w:rFonts w:ascii="Century Gothic" w:hAnsi="Century Gothic"/>
                <w:sz w:val="22"/>
                <w:szCs w:val="22"/>
              </w:rPr>
            </w:pPr>
            <w:r w:rsidRPr="005C6511">
              <w:rPr>
                <w:rFonts w:ascii="Century Gothic" w:hAnsi="Century Gothic"/>
                <w:sz w:val="22"/>
                <w:szCs w:val="22"/>
              </w:rPr>
              <w:t>Attendance of Disadvantaged compared to No</w:t>
            </w:r>
            <w:r w:rsidR="000B7591" w:rsidRPr="005C6511">
              <w:rPr>
                <w:rFonts w:ascii="Century Gothic" w:hAnsi="Century Gothic"/>
                <w:sz w:val="22"/>
                <w:szCs w:val="22"/>
              </w:rPr>
              <w:t>n</w:t>
            </w:r>
            <w:r w:rsidRPr="005C6511">
              <w:rPr>
                <w:rFonts w:ascii="Century Gothic" w:hAnsi="Century Gothic"/>
                <w:sz w:val="22"/>
                <w:szCs w:val="22"/>
              </w:rPr>
              <w:t xml:space="preserve"> Disadvantag</w:t>
            </w:r>
            <w:r w:rsidR="00285A76" w:rsidRPr="005C6511">
              <w:rPr>
                <w:rFonts w:ascii="Century Gothic" w:hAnsi="Century Gothic"/>
                <w:sz w:val="22"/>
                <w:szCs w:val="22"/>
              </w:rPr>
              <w:t>e continues to remain a barrier to learning.</w:t>
            </w:r>
          </w:p>
        </w:tc>
      </w:tr>
      <w:tr w:rsidR="005A4D46" w14:paraId="3B69E9CB" w14:textId="77777777" w:rsidTr="005A4D46">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8A07" w14:textId="52BA3542" w:rsidR="005A4D46" w:rsidRPr="005C6511" w:rsidRDefault="005A4D46" w:rsidP="00A7477E">
            <w:pPr>
              <w:pStyle w:val="TableRow"/>
              <w:numPr>
                <w:ilvl w:val="0"/>
                <w:numId w:val="22"/>
              </w:numPr>
              <w:rPr>
                <w:rFonts w:ascii="Century Gothic" w:hAnsi="Century Gothic"/>
                <w:sz w:val="22"/>
                <w:szCs w:val="22"/>
              </w:rPr>
            </w:pPr>
            <w:r w:rsidRPr="005C6511">
              <w:rPr>
                <w:rFonts w:ascii="Century Gothic" w:hAnsi="Century Gothic"/>
                <w:sz w:val="22"/>
                <w:szCs w:val="22"/>
              </w:rPr>
              <w:t>Exposure to early reading</w:t>
            </w:r>
          </w:p>
        </w:tc>
        <w:tc>
          <w:tcPr>
            <w:tcW w:w="7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88370" w14:textId="7843D224" w:rsidR="00342D89" w:rsidRPr="005C6511" w:rsidRDefault="00342D89" w:rsidP="004C08A0">
            <w:pPr>
              <w:pStyle w:val="TableRowCentered"/>
              <w:jc w:val="left"/>
              <w:rPr>
                <w:rFonts w:ascii="Century Gothic" w:hAnsi="Century Gothic"/>
                <w:sz w:val="22"/>
                <w:szCs w:val="22"/>
              </w:rPr>
            </w:pPr>
            <w:r w:rsidRPr="005C6511">
              <w:rPr>
                <w:rFonts w:ascii="Century Gothic" w:hAnsi="Century Gothic"/>
                <w:sz w:val="22"/>
                <w:szCs w:val="22"/>
              </w:rPr>
              <w:t xml:space="preserve">Systematic and robust phonics teaching is essential to develop a </w:t>
            </w:r>
            <w:r w:rsidR="004C08A0" w:rsidRPr="005C6511">
              <w:rPr>
                <w:rFonts w:ascii="Century Gothic" w:hAnsi="Century Gothic"/>
                <w:sz w:val="22"/>
                <w:szCs w:val="22"/>
              </w:rPr>
              <w:t>g</w:t>
            </w:r>
            <w:r w:rsidRPr="005C6511">
              <w:rPr>
                <w:rFonts w:ascii="Century Gothic" w:hAnsi="Century Gothic"/>
                <w:sz w:val="22"/>
                <w:szCs w:val="22"/>
              </w:rPr>
              <w:t xml:space="preserve">ood level of development in Reading. </w:t>
            </w:r>
            <w:r w:rsidR="00334FC6" w:rsidRPr="005C6511">
              <w:rPr>
                <w:rFonts w:ascii="Century Gothic" w:hAnsi="Century Gothic"/>
                <w:sz w:val="22"/>
                <w:szCs w:val="22"/>
              </w:rPr>
              <w:t>This approach introduced at the end of EYFS ensure</w:t>
            </w:r>
            <w:r w:rsidR="00F17544" w:rsidRPr="005C6511">
              <w:rPr>
                <w:rFonts w:ascii="Century Gothic" w:hAnsi="Century Gothic"/>
                <w:sz w:val="22"/>
                <w:szCs w:val="22"/>
              </w:rPr>
              <w:t>s</w:t>
            </w:r>
            <w:r w:rsidR="00334FC6" w:rsidRPr="005C6511">
              <w:rPr>
                <w:rFonts w:ascii="Century Gothic" w:hAnsi="Century Gothic"/>
                <w:sz w:val="22"/>
                <w:szCs w:val="22"/>
              </w:rPr>
              <w:t xml:space="preserve"> that </w:t>
            </w:r>
            <w:r w:rsidR="004C08A0" w:rsidRPr="005C6511">
              <w:rPr>
                <w:rFonts w:ascii="Century Gothic" w:hAnsi="Century Gothic"/>
                <w:sz w:val="22"/>
                <w:szCs w:val="22"/>
              </w:rPr>
              <w:t xml:space="preserve">children </w:t>
            </w:r>
            <w:r w:rsidR="00F17544" w:rsidRPr="005C6511">
              <w:rPr>
                <w:rFonts w:ascii="Century Gothic" w:hAnsi="Century Gothic"/>
                <w:sz w:val="22"/>
                <w:szCs w:val="22"/>
              </w:rPr>
              <w:t>make good progress in Reading</w:t>
            </w:r>
            <w:r w:rsidR="004C08A0" w:rsidRPr="005C6511">
              <w:rPr>
                <w:rFonts w:ascii="Century Gothic" w:hAnsi="Century Gothic"/>
                <w:sz w:val="22"/>
                <w:szCs w:val="22"/>
              </w:rPr>
              <w:t>.</w:t>
            </w:r>
          </w:p>
          <w:p w14:paraId="62B1BABB" w14:textId="0B475661" w:rsidR="005A4D46" w:rsidRPr="005C6511" w:rsidRDefault="00342D89" w:rsidP="005A4D46">
            <w:pPr>
              <w:pStyle w:val="TableRowCentered"/>
              <w:jc w:val="left"/>
              <w:rPr>
                <w:rFonts w:ascii="Century Gothic" w:hAnsi="Century Gothic"/>
                <w:sz w:val="22"/>
                <w:szCs w:val="22"/>
              </w:rPr>
            </w:pPr>
            <w:r w:rsidRPr="005C6511">
              <w:rPr>
                <w:rFonts w:ascii="Century Gothic" w:hAnsi="Century Gothic"/>
                <w:sz w:val="22"/>
                <w:szCs w:val="22"/>
              </w:rPr>
              <w:t>T</w:t>
            </w:r>
            <w:r w:rsidR="005A4D46" w:rsidRPr="005C6511">
              <w:rPr>
                <w:rFonts w:ascii="Century Gothic" w:hAnsi="Century Gothic"/>
                <w:sz w:val="22"/>
                <w:szCs w:val="22"/>
              </w:rPr>
              <w:t>he proportion of children meeting the expected standard of 95% for the end of Year 1 phonics is below National particularly for the Disadvantage.</w:t>
            </w:r>
          </w:p>
          <w:p w14:paraId="7B530814" w14:textId="2BB22F25" w:rsidR="007B6240" w:rsidRPr="005C6511" w:rsidRDefault="007B6240" w:rsidP="005A4D46">
            <w:pPr>
              <w:pStyle w:val="TableRowCentered"/>
              <w:jc w:val="left"/>
              <w:rPr>
                <w:rFonts w:ascii="Century Gothic" w:hAnsi="Century Gothic"/>
                <w:sz w:val="22"/>
                <w:szCs w:val="22"/>
              </w:rPr>
            </w:pP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t xml:space="preserve">This explains the outcomes we are aiming for </w:t>
      </w:r>
      <w:r>
        <w:rPr>
          <w:b/>
          <w:bCs/>
        </w:rPr>
        <w:t>by the end of our current strategy plan</w:t>
      </w:r>
      <w: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201"/>
        <w:gridCol w:w="4285"/>
      </w:tblGrid>
      <w:tr w:rsidR="00E66558" w14:paraId="2A7D5503" w14:textId="77777777" w:rsidTr="341519A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rsidRPr="005C6511" w14:paraId="2A7D5506" w14:textId="77777777" w:rsidTr="341519A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BFFEDD" w14:textId="6ED22B20" w:rsidR="00A7477E" w:rsidRPr="005C6511" w:rsidRDefault="007B6240" w:rsidP="00A7477E">
            <w:pPr>
              <w:pStyle w:val="TableRow"/>
              <w:rPr>
                <w:rStyle w:val="normaltextrun"/>
                <w:rFonts w:ascii="Century Gothic" w:hAnsi="Century Gothic" w:cs="Arial"/>
                <w:color w:val="000000"/>
                <w:sz w:val="22"/>
                <w:szCs w:val="22"/>
                <w:shd w:val="clear" w:color="auto" w:fill="FFFFFF"/>
              </w:rPr>
            </w:pPr>
            <w:r w:rsidRPr="005C6511">
              <w:rPr>
                <w:rStyle w:val="normaltextrun"/>
                <w:rFonts w:ascii="Century Gothic" w:hAnsi="Century Gothic" w:cs="Arial"/>
                <w:color w:val="000000"/>
                <w:sz w:val="22"/>
                <w:szCs w:val="22"/>
                <w:shd w:val="clear" w:color="auto" w:fill="FFFFFF"/>
              </w:rPr>
              <w:t>1</w:t>
            </w:r>
            <w:r w:rsidRPr="005C6511">
              <w:rPr>
                <w:rStyle w:val="normaltextrun"/>
                <w:rFonts w:cs="Arial"/>
                <w:color w:val="000000"/>
                <w:sz w:val="22"/>
                <w:szCs w:val="22"/>
                <w:shd w:val="clear" w:color="auto" w:fill="FFFFFF"/>
              </w:rPr>
              <w:t>.</w:t>
            </w:r>
          </w:p>
          <w:p w14:paraId="0C448E18" w14:textId="4C9A0509" w:rsidR="00E66558" w:rsidRPr="005C6511" w:rsidRDefault="0005525C" w:rsidP="00465F23">
            <w:pPr>
              <w:pStyle w:val="TableRow"/>
              <w:numPr>
                <w:ilvl w:val="0"/>
                <w:numId w:val="16"/>
              </w:numPr>
              <w:ind w:left="311" w:hanging="284"/>
              <w:rPr>
                <w:rStyle w:val="normaltextrun"/>
                <w:rFonts w:ascii="Century Gothic" w:hAnsi="Century Gothic" w:cs="Arial"/>
                <w:color w:val="000000"/>
                <w:sz w:val="22"/>
                <w:szCs w:val="22"/>
                <w:shd w:val="clear" w:color="auto" w:fill="FFFFFF"/>
              </w:rPr>
            </w:pPr>
            <w:r w:rsidRPr="005C6511">
              <w:rPr>
                <w:rStyle w:val="normaltextrun"/>
                <w:rFonts w:ascii="Century Gothic" w:hAnsi="Century Gothic" w:cs="Arial"/>
                <w:color w:val="000000"/>
                <w:sz w:val="22"/>
                <w:szCs w:val="22"/>
                <w:shd w:val="clear" w:color="auto" w:fill="FFFFFF"/>
              </w:rPr>
              <w:t>L</w:t>
            </w:r>
            <w:r w:rsidR="00013BDB" w:rsidRPr="005C6511">
              <w:rPr>
                <w:rStyle w:val="normaltextrun"/>
                <w:rFonts w:ascii="Century Gothic" w:hAnsi="Century Gothic" w:cs="Arial"/>
                <w:color w:val="000000"/>
                <w:sz w:val="22"/>
                <w:szCs w:val="22"/>
                <w:shd w:val="clear" w:color="auto" w:fill="FFFFFF"/>
              </w:rPr>
              <w:t>anguage acquisition is a high priority in school, with explicit strategies for extending vocabulary as well as a language rich environment</w:t>
            </w:r>
            <w:r w:rsidR="004856D4" w:rsidRPr="005C6511">
              <w:rPr>
                <w:rStyle w:val="normaltextrun"/>
                <w:rFonts w:ascii="Century Gothic" w:hAnsi="Century Gothic" w:cs="Arial"/>
                <w:color w:val="000000"/>
                <w:sz w:val="22"/>
                <w:szCs w:val="22"/>
                <w:shd w:val="clear" w:color="auto" w:fill="FFFFFF"/>
              </w:rPr>
              <w:t xml:space="preserve"> are consistently in place and effective.</w:t>
            </w:r>
          </w:p>
          <w:p w14:paraId="34E0535E" w14:textId="77777777" w:rsidR="00465F23" w:rsidRPr="005C6511" w:rsidRDefault="00465F23" w:rsidP="00465F23">
            <w:pPr>
              <w:pStyle w:val="TableRow"/>
              <w:numPr>
                <w:ilvl w:val="0"/>
                <w:numId w:val="16"/>
              </w:numPr>
              <w:ind w:left="311" w:hanging="284"/>
              <w:rPr>
                <w:rStyle w:val="normaltextrun"/>
                <w:rFonts w:ascii="Century Gothic" w:hAnsi="Century Gothic" w:cs="Times New Roman"/>
                <w:sz w:val="22"/>
                <w:szCs w:val="22"/>
              </w:rPr>
            </w:pPr>
            <w:r w:rsidRPr="005C6511">
              <w:rPr>
                <w:rStyle w:val="normaltextrun"/>
                <w:rFonts w:ascii="Century Gothic" w:hAnsi="Century Gothic" w:cs="Arial"/>
                <w:color w:val="000000"/>
                <w:sz w:val="22"/>
                <w:szCs w:val="22"/>
                <w:shd w:val="clear" w:color="auto" w:fill="FFFFFF"/>
              </w:rPr>
              <w:t>Careful selection of language is taught i</w:t>
            </w:r>
            <w:r w:rsidRPr="005C6511">
              <w:rPr>
                <w:rStyle w:val="normaltextrun"/>
                <w:rFonts w:ascii="Century Gothic" w:hAnsi="Century Gothic"/>
                <w:color w:val="000000"/>
                <w:sz w:val="22"/>
                <w:szCs w:val="22"/>
                <w:shd w:val="clear" w:color="auto" w:fill="FFFFFF"/>
              </w:rPr>
              <w:t xml:space="preserve">ncluding </w:t>
            </w:r>
            <w:r w:rsidRPr="005C6511">
              <w:rPr>
                <w:rStyle w:val="normaltextrun"/>
                <w:rFonts w:ascii="Century Gothic" w:hAnsi="Century Gothic" w:cs="Arial"/>
                <w:color w:val="000000"/>
                <w:sz w:val="22"/>
                <w:szCs w:val="22"/>
                <w:shd w:val="clear" w:color="auto" w:fill="FFFFFF"/>
              </w:rPr>
              <w:t>high frequency words found in many different contexts.</w:t>
            </w:r>
          </w:p>
          <w:p w14:paraId="03CDC31F" w14:textId="3C9ED69F" w:rsidR="00520729" w:rsidRPr="005C6511" w:rsidRDefault="00D566A5" w:rsidP="00465F23">
            <w:pPr>
              <w:pStyle w:val="TableRow"/>
              <w:numPr>
                <w:ilvl w:val="0"/>
                <w:numId w:val="16"/>
              </w:numPr>
              <w:ind w:left="311" w:hanging="284"/>
              <w:rPr>
                <w:rStyle w:val="normaltextrun"/>
                <w:rFonts w:ascii="Century Gothic" w:hAnsi="Century Gothic" w:cs="Times New Roman"/>
                <w:sz w:val="22"/>
                <w:szCs w:val="22"/>
              </w:rPr>
            </w:pPr>
            <w:r w:rsidRPr="005C6511">
              <w:rPr>
                <w:rStyle w:val="normaltextrun"/>
                <w:rFonts w:ascii="Century Gothic" w:hAnsi="Century Gothic" w:cs="Arial"/>
                <w:color w:val="000000"/>
                <w:sz w:val="22"/>
                <w:szCs w:val="22"/>
                <w:shd w:val="clear" w:color="auto" w:fill="FFFFFF"/>
              </w:rPr>
              <w:t>P</w:t>
            </w:r>
            <w:r w:rsidR="00520729" w:rsidRPr="005C6511">
              <w:rPr>
                <w:rStyle w:val="normaltextrun"/>
                <w:rFonts w:ascii="Century Gothic" w:hAnsi="Century Gothic" w:cs="Arial"/>
                <w:color w:val="000000"/>
                <w:sz w:val="22"/>
                <w:szCs w:val="22"/>
                <w:shd w:val="clear" w:color="auto" w:fill="FFFFFF"/>
              </w:rPr>
              <w:t>upils’</w:t>
            </w:r>
            <w:r w:rsidR="00460A07" w:rsidRPr="005C6511">
              <w:rPr>
                <w:rStyle w:val="normaltextrun"/>
                <w:rFonts w:ascii="Century Gothic" w:hAnsi="Century Gothic" w:cs="Arial"/>
                <w:color w:val="000000"/>
                <w:sz w:val="22"/>
                <w:szCs w:val="22"/>
                <w:shd w:val="clear" w:color="auto" w:fill="FFFFFF"/>
              </w:rPr>
              <w:t xml:space="preserve"> </w:t>
            </w:r>
            <w:r w:rsidR="007F5663" w:rsidRPr="005C6511">
              <w:rPr>
                <w:rStyle w:val="normaltextrun"/>
                <w:rFonts w:ascii="Century Gothic" w:hAnsi="Century Gothic" w:cs="Arial"/>
                <w:color w:val="000000"/>
                <w:sz w:val="22"/>
                <w:szCs w:val="22"/>
                <w:shd w:val="clear" w:color="auto" w:fill="FFFFFF"/>
              </w:rPr>
              <w:t>expressive</w:t>
            </w:r>
            <w:r w:rsidR="00520729" w:rsidRPr="005C6511">
              <w:rPr>
                <w:rStyle w:val="normaltextrun"/>
                <w:rFonts w:ascii="Century Gothic" w:hAnsi="Century Gothic" w:cs="Arial"/>
                <w:color w:val="000000"/>
                <w:sz w:val="22"/>
                <w:szCs w:val="22"/>
                <w:shd w:val="clear" w:color="auto" w:fill="FFFFFF"/>
              </w:rPr>
              <w:t xml:space="preserve"> and receptive vocabulary </w:t>
            </w:r>
            <w:r w:rsidR="00A42713" w:rsidRPr="005C6511">
              <w:rPr>
                <w:rStyle w:val="normaltextrun"/>
                <w:rFonts w:ascii="Century Gothic" w:hAnsi="Century Gothic" w:cs="Arial"/>
                <w:color w:val="000000"/>
                <w:sz w:val="22"/>
                <w:szCs w:val="22"/>
                <w:shd w:val="clear" w:color="auto" w:fill="FFFFFF"/>
              </w:rPr>
              <w:t xml:space="preserve">is extended and well used to express their understanding and </w:t>
            </w:r>
            <w:r w:rsidR="00123F29" w:rsidRPr="005C6511">
              <w:rPr>
                <w:rStyle w:val="normaltextrun"/>
                <w:rFonts w:ascii="Century Gothic" w:hAnsi="Century Gothic" w:cs="Arial"/>
                <w:color w:val="000000"/>
                <w:sz w:val="22"/>
                <w:szCs w:val="22"/>
                <w:shd w:val="clear" w:color="auto" w:fill="FFFFFF"/>
              </w:rPr>
              <w:t>join in discussion</w:t>
            </w:r>
            <w:r w:rsidR="00A42713" w:rsidRPr="005C6511">
              <w:rPr>
                <w:rStyle w:val="normaltextrun"/>
                <w:rFonts w:ascii="Century Gothic" w:hAnsi="Century Gothic" w:cs="Arial"/>
                <w:color w:val="000000"/>
                <w:sz w:val="22"/>
                <w:szCs w:val="22"/>
                <w:shd w:val="clear" w:color="auto" w:fill="FFFFFF"/>
              </w:rPr>
              <w:t xml:space="preserve"> in topics</w:t>
            </w:r>
            <w:r w:rsidR="00123F29" w:rsidRPr="005C6511">
              <w:rPr>
                <w:rStyle w:val="normaltextrun"/>
                <w:rFonts w:ascii="Century Gothic" w:hAnsi="Century Gothic" w:cs="Arial"/>
                <w:color w:val="000000"/>
                <w:sz w:val="22"/>
                <w:szCs w:val="22"/>
                <w:shd w:val="clear" w:color="auto" w:fill="FFFFFF"/>
              </w:rPr>
              <w:t xml:space="preserve"> they have learnt</w:t>
            </w:r>
            <w:r w:rsidR="00A42713" w:rsidRPr="005C6511">
              <w:rPr>
                <w:rStyle w:val="normaltextrun"/>
                <w:rFonts w:ascii="Century Gothic" w:hAnsi="Century Gothic" w:cs="Arial"/>
                <w:color w:val="000000"/>
                <w:sz w:val="22"/>
                <w:szCs w:val="22"/>
                <w:shd w:val="clear" w:color="auto" w:fill="FFFFFF"/>
              </w:rPr>
              <w:t>.</w:t>
            </w:r>
          </w:p>
          <w:p w14:paraId="2A7D5504" w14:textId="08A04190" w:rsidR="00E764FB" w:rsidRPr="005C6511" w:rsidRDefault="00F95E17" w:rsidP="00465F23">
            <w:pPr>
              <w:pStyle w:val="TableRow"/>
              <w:numPr>
                <w:ilvl w:val="0"/>
                <w:numId w:val="16"/>
              </w:numPr>
              <w:ind w:left="311" w:hanging="284"/>
              <w:rPr>
                <w:rFonts w:ascii="Century Gothic" w:hAnsi="Century Gothic"/>
                <w:sz w:val="22"/>
                <w:szCs w:val="22"/>
              </w:rPr>
            </w:pPr>
            <w:r w:rsidRPr="005C6511">
              <w:rPr>
                <w:rStyle w:val="normaltextrun"/>
                <w:rFonts w:ascii="Century Gothic" w:hAnsi="Century Gothic" w:cs="Arial"/>
                <w:color w:val="000000"/>
                <w:sz w:val="22"/>
                <w:szCs w:val="22"/>
                <w:shd w:val="clear" w:color="auto" w:fill="FFFFFF"/>
              </w:rPr>
              <w:t xml:space="preserve">Pupils demonstrate breadth </w:t>
            </w:r>
            <w:r w:rsidR="002C4129" w:rsidRPr="005C6511">
              <w:rPr>
                <w:rStyle w:val="normaltextrun"/>
                <w:rFonts w:ascii="Century Gothic" w:hAnsi="Century Gothic" w:cs="Arial"/>
                <w:color w:val="000000"/>
                <w:sz w:val="22"/>
                <w:szCs w:val="22"/>
                <w:shd w:val="clear" w:color="auto" w:fill="FFFFFF"/>
              </w:rPr>
              <w:t xml:space="preserve">in </w:t>
            </w:r>
            <w:r w:rsidR="0005525C" w:rsidRPr="005C6511">
              <w:rPr>
                <w:rStyle w:val="normaltextrun"/>
                <w:rFonts w:ascii="Century Gothic" w:hAnsi="Century Gothic" w:cs="Arial"/>
                <w:color w:val="000000"/>
                <w:sz w:val="22"/>
                <w:szCs w:val="22"/>
                <w:shd w:val="clear" w:color="auto" w:fill="FFFFFF"/>
              </w:rPr>
              <w:t xml:space="preserve">language </w:t>
            </w:r>
            <w:r w:rsidRPr="005C6511">
              <w:rPr>
                <w:rStyle w:val="normaltextrun"/>
                <w:rFonts w:ascii="Century Gothic" w:hAnsi="Century Gothic" w:cs="Arial"/>
                <w:color w:val="000000"/>
                <w:sz w:val="22"/>
                <w:szCs w:val="22"/>
                <w:shd w:val="clear" w:color="auto" w:fill="FFFFFF"/>
              </w:rPr>
              <w:t>used and depth in the context</w:t>
            </w:r>
            <w:r w:rsidR="002C4129" w:rsidRPr="005C6511">
              <w:rPr>
                <w:rStyle w:val="normaltextrun"/>
                <w:rFonts w:ascii="Century Gothic" w:hAnsi="Century Gothic" w:cs="Arial"/>
                <w:color w:val="000000"/>
                <w:sz w:val="22"/>
                <w:szCs w:val="22"/>
                <w:shd w:val="clear" w:color="auto" w:fill="FFFFFF"/>
              </w:rPr>
              <w:t xml:space="preserve"> to which they apply them.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180295" w14:textId="37E44D70" w:rsidR="0CBF6FCC" w:rsidRPr="005C6511" w:rsidRDefault="0CBF6FCC" w:rsidP="341519A6">
            <w:pPr>
              <w:pStyle w:val="paragraph"/>
              <w:spacing w:before="0" w:beforeAutospacing="0" w:after="0" w:afterAutospacing="0"/>
              <w:rPr>
                <w:rStyle w:val="normaltextrun"/>
                <w:rFonts w:ascii="Century Gothic" w:hAnsi="Century Gothic" w:cs="Arial"/>
              </w:rPr>
            </w:pPr>
            <w:r w:rsidRPr="005C6511">
              <w:rPr>
                <w:rStyle w:val="normaltextrun"/>
                <w:rFonts w:ascii="Century Gothic" w:hAnsi="Century Gothic" w:cs="Arial"/>
              </w:rPr>
              <w:t>1.</w:t>
            </w:r>
          </w:p>
          <w:p w14:paraId="0DD85C74" w14:textId="7BA29DC8" w:rsidR="00B0681D" w:rsidRPr="00BD4875" w:rsidRDefault="00B0681D" w:rsidP="00B0681D">
            <w:pPr>
              <w:pStyle w:val="paragraph"/>
              <w:numPr>
                <w:ilvl w:val="0"/>
                <w:numId w:val="16"/>
              </w:numPr>
              <w:spacing w:before="0" w:beforeAutospacing="0" w:after="0" w:afterAutospacing="0"/>
              <w:ind w:left="314" w:hanging="283"/>
              <w:textAlignment w:val="baseline"/>
              <w:rPr>
                <w:rStyle w:val="normaltextrun"/>
                <w:rFonts w:ascii="Century Gothic" w:hAnsi="Century Gothic" w:cs="Arial"/>
              </w:rPr>
            </w:pPr>
            <w:r w:rsidRPr="00BD4875">
              <w:rPr>
                <w:rStyle w:val="normaltextrun"/>
                <w:rFonts w:ascii="Century Gothic" w:hAnsi="Century Gothic"/>
              </w:rPr>
              <w:t xml:space="preserve">Planning </w:t>
            </w:r>
            <w:r w:rsidR="00CE0D7D" w:rsidRPr="00BD4875">
              <w:rPr>
                <w:rStyle w:val="normaltextrun"/>
                <w:rFonts w:ascii="Century Gothic" w:hAnsi="Century Gothic"/>
              </w:rPr>
              <w:t xml:space="preserve">documents </w:t>
            </w:r>
            <w:r w:rsidR="00CC6907" w:rsidRPr="00BD4875">
              <w:rPr>
                <w:rStyle w:val="normaltextrun"/>
                <w:rFonts w:ascii="Century Gothic" w:hAnsi="Century Gothic"/>
              </w:rPr>
              <w:t>demonstrate adaptations to need</w:t>
            </w:r>
            <w:r w:rsidR="00945BC6" w:rsidRPr="00BD4875">
              <w:rPr>
                <w:rStyle w:val="normaltextrun"/>
                <w:rFonts w:ascii="Century Gothic" w:hAnsi="Century Gothic"/>
              </w:rPr>
              <w:t xml:space="preserve"> </w:t>
            </w:r>
            <w:r w:rsidR="009D0DC4" w:rsidRPr="00BD4875">
              <w:rPr>
                <w:rStyle w:val="normaltextrun"/>
                <w:rFonts w:ascii="Century Gothic" w:hAnsi="Century Gothic"/>
              </w:rPr>
              <w:t xml:space="preserve">and </w:t>
            </w:r>
            <w:r w:rsidR="00644BD7" w:rsidRPr="00BD4875">
              <w:rPr>
                <w:rStyle w:val="normaltextrun"/>
                <w:rFonts w:ascii="Century Gothic" w:hAnsi="Century Gothic"/>
              </w:rPr>
              <w:t xml:space="preserve">learning opportunities </w:t>
            </w:r>
            <w:r w:rsidR="007B6DD7" w:rsidRPr="00BD4875">
              <w:rPr>
                <w:rStyle w:val="normaltextrun"/>
                <w:rFonts w:ascii="Century Gothic" w:hAnsi="Century Gothic"/>
              </w:rPr>
              <w:t xml:space="preserve">link </w:t>
            </w:r>
            <w:r w:rsidR="00644BD7" w:rsidRPr="00BD4875">
              <w:rPr>
                <w:rStyle w:val="normaltextrun"/>
                <w:rFonts w:ascii="Century Gothic" w:hAnsi="Century Gothic"/>
              </w:rPr>
              <w:t>to school key drivers</w:t>
            </w:r>
          </w:p>
          <w:p w14:paraId="077047B8" w14:textId="4D621904" w:rsidR="00B53C03" w:rsidRPr="00BD4875" w:rsidRDefault="00B53C03" w:rsidP="00B0681D">
            <w:pPr>
              <w:pStyle w:val="paragraph"/>
              <w:numPr>
                <w:ilvl w:val="0"/>
                <w:numId w:val="16"/>
              </w:numPr>
              <w:spacing w:before="0" w:beforeAutospacing="0" w:after="0" w:afterAutospacing="0"/>
              <w:ind w:left="314" w:hanging="283"/>
              <w:textAlignment w:val="baseline"/>
              <w:rPr>
                <w:rStyle w:val="normaltextrun"/>
                <w:rFonts w:ascii="Century Gothic" w:hAnsi="Century Gothic" w:cs="Arial"/>
              </w:rPr>
            </w:pPr>
            <w:r w:rsidRPr="00BD4875">
              <w:rPr>
                <w:rStyle w:val="normaltextrun"/>
                <w:rFonts w:ascii="Century Gothic" w:hAnsi="Century Gothic" w:cs="Arial"/>
              </w:rPr>
              <w:t xml:space="preserve">Word Aware and </w:t>
            </w:r>
            <w:r w:rsidR="000A332F" w:rsidRPr="00BD4875">
              <w:rPr>
                <w:rStyle w:val="normaltextrun"/>
                <w:rFonts w:ascii="Century Gothic" w:hAnsi="Century Gothic" w:cs="Arial"/>
              </w:rPr>
              <w:t>application of language</w:t>
            </w:r>
            <w:r w:rsidR="00BD4875" w:rsidRPr="00BD4875">
              <w:rPr>
                <w:rStyle w:val="normaltextrun"/>
                <w:rFonts w:ascii="Century Gothic" w:hAnsi="Century Gothic" w:cs="Arial"/>
              </w:rPr>
              <w:t xml:space="preserve"> is evident within planning documents.</w:t>
            </w:r>
          </w:p>
          <w:p w14:paraId="5DBF991A" w14:textId="103CF6E5" w:rsidR="004856D4" w:rsidRPr="005C6511" w:rsidRDefault="004856D4" w:rsidP="001933C4">
            <w:pPr>
              <w:pStyle w:val="paragraph"/>
              <w:numPr>
                <w:ilvl w:val="0"/>
                <w:numId w:val="16"/>
              </w:numPr>
              <w:spacing w:before="0" w:beforeAutospacing="0" w:after="0" w:afterAutospacing="0"/>
              <w:ind w:left="314" w:hanging="283"/>
              <w:textAlignment w:val="baseline"/>
              <w:rPr>
                <w:rStyle w:val="eop"/>
                <w:rFonts w:ascii="Century Gothic" w:hAnsi="Century Gothic" w:cs="Arial"/>
              </w:rPr>
            </w:pPr>
            <w:r w:rsidRPr="005C6511">
              <w:rPr>
                <w:rStyle w:val="normaltextrun"/>
                <w:rFonts w:ascii="Century Gothic" w:hAnsi="Century Gothic" w:cs="Arial"/>
              </w:rPr>
              <w:t>The number of children on the SEND register for speech and language is reduced from EYFS to KS1 to KS2.</w:t>
            </w:r>
            <w:r w:rsidRPr="005C6511">
              <w:rPr>
                <w:rStyle w:val="eop"/>
                <w:rFonts w:ascii="Century Gothic" w:hAnsi="Century Gothic" w:cs="Arial"/>
              </w:rPr>
              <w:t> </w:t>
            </w:r>
          </w:p>
          <w:p w14:paraId="70420DD3" w14:textId="701DA34F" w:rsidR="00EB51DC" w:rsidRPr="005C6511" w:rsidRDefault="0091311F" w:rsidP="001E3953">
            <w:pPr>
              <w:pStyle w:val="paragraph"/>
              <w:numPr>
                <w:ilvl w:val="0"/>
                <w:numId w:val="16"/>
              </w:numPr>
              <w:spacing w:before="0" w:beforeAutospacing="0" w:after="0" w:afterAutospacing="0"/>
              <w:ind w:left="314" w:hanging="283"/>
              <w:textAlignment w:val="baseline"/>
              <w:rPr>
                <w:rFonts w:ascii="Century Gothic" w:hAnsi="Century Gothic" w:cs="Arial"/>
              </w:rPr>
            </w:pPr>
            <w:r w:rsidRPr="005C6511">
              <w:rPr>
                <w:rStyle w:val="eop"/>
                <w:rFonts w:ascii="Century Gothic" w:hAnsi="Century Gothic"/>
              </w:rPr>
              <w:t>The proportion of children classed of having significant language delay on identified on Language Link reduces.</w:t>
            </w:r>
          </w:p>
          <w:p w14:paraId="2344622F" w14:textId="65D8DBD9" w:rsidR="004856D4" w:rsidRPr="005C6511" w:rsidRDefault="004856D4" w:rsidP="001933C4">
            <w:pPr>
              <w:pStyle w:val="paragraph"/>
              <w:numPr>
                <w:ilvl w:val="0"/>
                <w:numId w:val="16"/>
              </w:numPr>
              <w:spacing w:before="0" w:beforeAutospacing="0" w:after="0" w:afterAutospacing="0"/>
              <w:ind w:left="314" w:hanging="283"/>
              <w:textAlignment w:val="baseline"/>
              <w:rPr>
                <w:rFonts w:ascii="Century Gothic" w:hAnsi="Century Gothic" w:cs="Arial"/>
              </w:rPr>
            </w:pPr>
            <w:r w:rsidRPr="005C6511">
              <w:rPr>
                <w:rStyle w:val="normaltextrun"/>
                <w:rFonts w:ascii="Century Gothic" w:hAnsi="Century Gothic" w:cs="Arial"/>
              </w:rPr>
              <w:t>Children utili</w:t>
            </w:r>
            <w:r w:rsidR="007E298B" w:rsidRPr="005C6511">
              <w:rPr>
                <w:rStyle w:val="normaltextrun"/>
                <w:rFonts w:ascii="Century Gothic" w:hAnsi="Century Gothic" w:cs="Arial"/>
              </w:rPr>
              <w:t>s</w:t>
            </w:r>
            <w:r w:rsidRPr="005C6511">
              <w:rPr>
                <w:rStyle w:val="normaltextrun"/>
                <w:rFonts w:ascii="Century Gothic" w:hAnsi="Century Gothic" w:cs="Arial"/>
              </w:rPr>
              <w:t>e increasingly ambitious vocabulary in conversation and writing</w:t>
            </w:r>
            <w:r w:rsidR="00836896" w:rsidRPr="005C6511">
              <w:rPr>
                <w:rStyle w:val="eop"/>
                <w:rFonts w:ascii="Century Gothic" w:hAnsi="Century Gothic" w:cs="Arial"/>
              </w:rPr>
              <w:t>.</w:t>
            </w:r>
          </w:p>
          <w:p w14:paraId="2A7D5505" w14:textId="6D865B8D" w:rsidR="00E66558" w:rsidRPr="005C6511" w:rsidRDefault="00E66558" w:rsidP="00B0681D">
            <w:pPr>
              <w:pStyle w:val="paragraph"/>
              <w:spacing w:before="0" w:beforeAutospacing="0" w:after="0" w:afterAutospacing="0"/>
              <w:textAlignment w:val="baseline"/>
              <w:rPr>
                <w:rFonts w:ascii="Century Gothic" w:hAnsi="Century Gothic" w:cs="Arial"/>
              </w:rPr>
            </w:pPr>
          </w:p>
        </w:tc>
      </w:tr>
      <w:tr w:rsidR="00E66558" w:rsidRPr="005C6511" w14:paraId="2A7D5509" w14:textId="77777777" w:rsidTr="341519A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1DE90E" w14:textId="2D625460" w:rsidR="007B6240" w:rsidRPr="005C6511" w:rsidRDefault="007B6240" w:rsidP="007B6240">
            <w:pPr>
              <w:pStyle w:val="paragraph"/>
              <w:spacing w:before="0" w:beforeAutospacing="0" w:after="0" w:afterAutospacing="0"/>
              <w:textAlignment w:val="baseline"/>
              <w:rPr>
                <w:rStyle w:val="normaltextrun"/>
                <w:rFonts w:ascii="Century Gothic" w:hAnsi="Century Gothic" w:cs="Arial"/>
              </w:rPr>
            </w:pPr>
            <w:r w:rsidRPr="005C6511">
              <w:rPr>
                <w:rStyle w:val="normaltextrun"/>
                <w:rFonts w:ascii="Century Gothic" w:hAnsi="Century Gothic" w:cs="Arial"/>
              </w:rPr>
              <w:t>2.</w:t>
            </w:r>
          </w:p>
          <w:p w14:paraId="1701B5FE" w14:textId="0FCD6164" w:rsidR="00FC4804" w:rsidRPr="005C6511" w:rsidRDefault="00FC4804" w:rsidP="00FC4804">
            <w:pPr>
              <w:pStyle w:val="paragraph"/>
              <w:numPr>
                <w:ilvl w:val="0"/>
                <w:numId w:val="17"/>
              </w:numPr>
              <w:tabs>
                <w:tab w:val="clear" w:pos="720"/>
                <w:tab w:val="num" w:pos="594"/>
              </w:tabs>
              <w:spacing w:before="0" w:beforeAutospacing="0" w:after="0" w:afterAutospacing="0"/>
              <w:ind w:left="311" w:hanging="231"/>
              <w:textAlignment w:val="baseline"/>
              <w:rPr>
                <w:rFonts w:ascii="Century Gothic" w:hAnsi="Century Gothic" w:cs="Arial"/>
              </w:rPr>
            </w:pPr>
            <w:r w:rsidRPr="005C6511">
              <w:rPr>
                <w:rStyle w:val="normaltextrun"/>
                <w:rFonts w:ascii="Century Gothic" w:hAnsi="Century Gothic" w:cs="Arial"/>
              </w:rPr>
              <w:t>Children have a broad vocabulary and can link learning to context</w:t>
            </w:r>
            <w:r w:rsidRPr="005C6511">
              <w:rPr>
                <w:rStyle w:val="eop"/>
                <w:rFonts w:ascii="Century Gothic" w:hAnsi="Century Gothic" w:cs="Arial"/>
              </w:rPr>
              <w:t> </w:t>
            </w:r>
          </w:p>
          <w:p w14:paraId="37AF98AE" w14:textId="5D5EF55D" w:rsidR="00FC4804" w:rsidRPr="005C6511" w:rsidRDefault="00FC4804" w:rsidP="00FC4804">
            <w:pPr>
              <w:pStyle w:val="paragraph"/>
              <w:numPr>
                <w:ilvl w:val="0"/>
                <w:numId w:val="17"/>
              </w:numPr>
              <w:tabs>
                <w:tab w:val="clear" w:pos="720"/>
                <w:tab w:val="num" w:pos="594"/>
              </w:tabs>
              <w:spacing w:before="0" w:beforeAutospacing="0" w:after="0" w:afterAutospacing="0"/>
              <w:ind w:left="311" w:hanging="231"/>
              <w:textAlignment w:val="baseline"/>
              <w:rPr>
                <w:rFonts w:ascii="Century Gothic" w:hAnsi="Century Gothic" w:cs="Arial"/>
              </w:rPr>
            </w:pPr>
            <w:r w:rsidRPr="005C6511">
              <w:rPr>
                <w:rStyle w:val="normaltextrun"/>
                <w:rFonts w:ascii="Century Gothic" w:hAnsi="Century Gothic" w:cs="Arial"/>
              </w:rPr>
              <w:t>Children can utilise widening experiences to support writing and other learning.</w:t>
            </w:r>
            <w:r w:rsidRPr="005C6511">
              <w:rPr>
                <w:rStyle w:val="eop"/>
                <w:rFonts w:ascii="Century Gothic" w:hAnsi="Century Gothic" w:cs="Arial"/>
              </w:rPr>
              <w:t> </w:t>
            </w:r>
          </w:p>
          <w:p w14:paraId="2A7D5507" w14:textId="7862FA6F" w:rsidR="00E66558" w:rsidRPr="005C6511" w:rsidRDefault="00FC4804" w:rsidP="00FC4804">
            <w:pPr>
              <w:pStyle w:val="paragraph"/>
              <w:numPr>
                <w:ilvl w:val="0"/>
                <w:numId w:val="17"/>
              </w:numPr>
              <w:tabs>
                <w:tab w:val="clear" w:pos="720"/>
                <w:tab w:val="num" w:pos="594"/>
              </w:tabs>
              <w:spacing w:before="0" w:beforeAutospacing="0" w:after="0" w:afterAutospacing="0"/>
              <w:ind w:left="311" w:hanging="231"/>
              <w:textAlignment w:val="baseline"/>
              <w:rPr>
                <w:rFonts w:ascii="Century Gothic" w:hAnsi="Century Gothic" w:cs="Arial"/>
              </w:rPr>
            </w:pPr>
            <w:r w:rsidRPr="005C6511">
              <w:rPr>
                <w:rStyle w:val="normaltextrun"/>
                <w:rFonts w:ascii="Century Gothic" w:hAnsi="Century Gothic" w:cs="Arial"/>
              </w:rPr>
              <w:t>Children develop skills which support positive learning behaviours such as resilience, risk taking communication and cooperation.</w:t>
            </w:r>
            <w:r w:rsidRPr="005C6511">
              <w:rPr>
                <w:rStyle w:val="eop"/>
                <w:rFonts w:ascii="Century Gothic" w:hAnsi="Century Gothic" w:cs="Arial"/>
              </w:rPr>
              <w:t>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1B6DE" w14:textId="3D44BD75" w:rsidR="23EB48FB" w:rsidRPr="005C6511" w:rsidRDefault="23EB48FB" w:rsidP="341519A6">
            <w:pPr>
              <w:pStyle w:val="paragraph"/>
              <w:tabs>
                <w:tab w:val="num" w:pos="456"/>
              </w:tabs>
              <w:spacing w:before="0" w:beforeAutospacing="0" w:after="0" w:afterAutospacing="0"/>
              <w:rPr>
                <w:rStyle w:val="normaltextrun"/>
                <w:rFonts w:ascii="Century Gothic" w:hAnsi="Century Gothic" w:cs="Arial"/>
              </w:rPr>
            </w:pPr>
            <w:r w:rsidRPr="005C6511">
              <w:rPr>
                <w:rStyle w:val="normaltextrun"/>
                <w:rFonts w:ascii="Century Gothic" w:hAnsi="Century Gothic" w:cs="Arial"/>
              </w:rPr>
              <w:t>2.</w:t>
            </w:r>
          </w:p>
          <w:p w14:paraId="5FAD32AB" w14:textId="71B2B371" w:rsidR="009C63D9" w:rsidRPr="005C6511" w:rsidRDefault="009C63D9" w:rsidP="00322048">
            <w:pPr>
              <w:pStyle w:val="paragraph"/>
              <w:numPr>
                <w:ilvl w:val="0"/>
                <w:numId w:val="17"/>
              </w:numPr>
              <w:tabs>
                <w:tab w:val="clear" w:pos="720"/>
                <w:tab w:val="num" w:pos="456"/>
              </w:tabs>
              <w:spacing w:before="0" w:beforeAutospacing="0" w:after="0" w:afterAutospacing="0"/>
              <w:ind w:left="314" w:hanging="283"/>
              <w:textAlignment w:val="baseline"/>
              <w:rPr>
                <w:rFonts w:ascii="Century Gothic" w:hAnsi="Century Gothic" w:cs="Arial"/>
              </w:rPr>
            </w:pPr>
            <w:r w:rsidRPr="005C6511">
              <w:rPr>
                <w:rStyle w:val="normaltextrun"/>
                <w:rFonts w:ascii="Century Gothic" w:hAnsi="Century Gothic" w:cs="Arial"/>
              </w:rPr>
              <w:t>The proportion of children working at the age expected standard</w:t>
            </w:r>
            <w:r w:rsidRPr="005C6511">
              <w:rPr>
                <w:rStyle w:val="eop"/>
                <w:rFonts w:ascii="Century Gothic" w:hAnsi="Century Gothic" w:cs="Arial"/>
              </w:rPr>
              <w:t> increases at the end of each Key stage.</w:t>
            </w:r>
          </w:p>
          <w:p w14:paraId="127DBC77" w14:textId="16A3E404" w:rsidR="009C63D9" w:rsidRPr="005C6511" w:rsidRDefault="009C63D9" w:rsidP="00322048">
            <w:pPr>
              <w:pStyle w:val="paragraph"/>
              <w:numPr>
                <w:ilvl w:val="0"/>
                <w:numId w:val="17"/>
              </w:numPr>
              <w:tabs>
                <w:tab w:val="clear" w:pos="720"/>
                <w:tab w:val="num" w:pos="456"/>
              </w:tabs>
              <w:spacing w:before="0" w:beforeAutospacing="0" w:after="0" w:afterAutospacing="0"/>
              <w:ind w:left="314" w:hanging="283"/>
              <w:textAlignment w:val="baseline"/>
              <w:rPr>
                <w:rFonts w:ascii="Century Gothic" w:hAnsi="Century Gothic" w:cs="Arial"/>
              </w:rPr>
            </w:pPr>
            <w:r w:rsidRPr="005C6511">
              <w:rPr>
                <w:rStyle w:val="normaltextrun"/>
                <w:rFonts w:ascii="Century Gothic" w:hAnsi="Century Gothic" w:cs="Arial"/>
              </w:rPr>
              <w:t xml:space="preserve">Children have wider experiences to draw upon </w:t>
            </w:r>
            <w:r w:rsidR="00322048" w:rsidRPr="005C6511">
              <w:rPr>
                <w:rStyle w:val="normaltextrun"/>
                <w:rFonts w:ascii="Century Gothic" w:hAnsi="Century Gothic" w:cs="Arial"/>
              </w:rPr>
              <w:t>resulting in greater creativity and clarity within their work.</w:t>
            </w:r>
          </w:p>
          <w:p w14:paraId="2A7D5508" w14:textId="77777777" w:rsidR="00E66558" w:rsidRPr="005C6511" w:rsidRDefault="00E66558">
            <w:pPr>
              <w:pStyle w:val="TableRowCentered"/>
              <w:jc w:val="left"/>
              <w:rPr>
                <w:rFonts w:ascii="Century Gothic" w:hAnsi="Century Gothic"/>
                <w:sz w:val="22"/>
                <w:szCs w:val="22"/>
              </w:rPr>
            </w:pPr>
          </w:p>
        </w:tc>
      </w:tr>
      <w:tr w:rsidR="00E66558" w:rsidRPr="005C6511" w14:paraId="2A7D550C" w14:textId="77777777" w:rsidTr="341519A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62D26" w14:textId="0DE2EA20" w:rsidR="00807930" w:rsidRPr="005C6511" w:rsidRDefault="00807930" w:rsidP="00807930">
            <w:pPr>
              <w:pStyle w:val="paragraph"/>
              <w:spacing w:before="0" w:beforeAutospacing="0" w:after="0" w:afterAutospacing="0"/>
              <w:textAlignment w:val="baseline"/>
              <w:rPr>
                <w:rStyle w:val="normaltextrun"/>
                <w:rFonts w:ascii="Century Gothic" w:hAnsi="Century Gothic" w:cs="Arial"/>
              </w:rPr>
            </w:pPr>
            <w:r w:rsidRPr="005C6511">
              <w:rPr>
                <w:rStyle w:val="normaltextrun"/>
                <w:rFonts w:ascii="Century Gothic" w:hAnsi="Century Gothic" w:cs="Arial"/>
              </w:rPr>
              <w:t>3.</w:t>
            </w:r>
          </w:p>
          <w:p w14:paraId="338EDAC0" w14:textId="5F5DEFD2" w:rsidR="00FF0BC8" w:rsidRPr="005C6511" w:rsidRDefault="00FF0BC8" w:rsidP="00967E3B">
            <w:pPr>
              <w:pStyle w:val="paragraph"/>
              <w:numPr>
                <w:ilvl w:val="0"/>
                <w:numId w:val="19"/>
              </w:numPr>
              <w:tabs>
                <w:tab w:val="clear" w:pos="720"/>
              </w:tabs>
              <w:spacing w:before="0" w:beforeAutospacing="0" w:after="0" w:afterAutospacing="0"/>
              <w:ind w:left="319" w:hanging="292"/>
              <w:textAlignment w:val="baseline"/>
              <w:rPr>
                <w:rFonts w:ascii="Century Gothic" w:hAnsi="Century Gothic" w:cs="Arial"/>
              </w:rPr>
            </w:pPr>
            <w:r w:rsidRPr="005C6511">
              <w:rPr>
                <w:rStyle w:val="normaltextrun"/>
                <w:rFonts w:ascii="Century Gothic" w:hAnsi="Century Gothic" w:cs="Arial"/>
              </w:rPr>
              <w:t>Children are better able to self-regulate their emotions</w:t>
            </w:r>
            <w:r w:rsidRPr="005C6511">
              <w:rPr>
                <w:rStyle w:val="eop"/>
                <w:rFonts w:ascii="Century Gothic" w:hAnsi="Century Gothic" w:cs="Arial"/>
              </w:rPr>
              <w:t> </w:t>
            </w:r>
          </w:p>
          <w:p w14:paraId="2A7D550A" w14:textId="0CDCC21E" w:rsidR="00E66558" w:rsidRPr="005C6511" w:rsidRDefault="00FF0BC8" w:rsidP="00967E3B">
            <w:pPr>
              <w:pStyle w:val="paragraph"/>
              <w:numPr>
                <w:ilvl w:val="0"/>
                <w:numId w:val="19"/>
              </w:numPr>
              <w:tabs>
                <w:tab w:val="clear" w:pos="720"/>
              </w:tabs>
              <w:spacing w:before="0" w:beforeAutospacing="0" w:after="0" w:afterAutospacing="0"/>
              <w:ind w:left="319" w:hanging="292"/>
              <w:textAlignment w:val="baseline"/>
              <w:rPr>
                <w:rFonts w:ascii="Century Gothic" w:hAnsi="Century Gothic" w:cs="Arial"/>
              </w:rPr>
            </w:pPr>
            <w:r w:rsidRPr="005C6511">
              <w:rPr>
                <w:rStyle w:val="normaltextrun"/>
                <w:rFonts w:ascii="Century Gothic" w:hAnsi="Century Gothic" w:cs="Arial"/>
              </w:rPr>
              <w:t>Children </w:t>
            </w:r>
            <w:r w:rsidR="00967E3B" w:rsidRPr="005C6511">
              <w:rPr>
                <w:rStyle w:val="normaltextrun"/>
                <w:rFonts w:ascii="Century Gothic" w:hAnsi="Century Gothic" w:cs="Arial"/>
              </w:rPr>
              <w:t>can</w:t>
            </w:r>
            <w:r w:rsidRPr="005C6511">
              <w:rPr>
                <w:rStyle w:val="normaltextrun"/>
                <w:rFonts w:ascii="Century Gothic" w:hAnsi="Century Gothic" w:cs="Arial"/>
              </w:rPr>
              <w:t> use appropriate language to discuss their emotions.</w:t>
            </w:r>
            <w:r w:rsidRPr="005C6511">
              <w:rPr>
                <w:rStyle w:val="eop"/>
                <w:rFonts w:ascii="Century Gothic" w:hAnsi="Century Gothic" w:cs="Arial"/>
              </w:rPr>
              <w:t>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ECB4D" w14:textId="1413A66E" w:rsidR="3CCF614A" w:rsidRPr="005C6511" w:rsidRDefault="3CCF614A" w:rsidP="341519A6">
            <w:pPr>
              <w:pStyle w:val="paragraph"/>
              <w:spacing w:before="0" w:beforeAutospacing="0" w:after="0" w:afterAutospacing="0"/>
              <w:rPr>
                <w:rStyle w:val="normaltextrun"/>
                <w:rFonts w:ascii="Century Gothic" w:hAnsi="Century Gothic" w:cs="Arial"/>
              </w:rPr>
            </w:pPr>
            <w:r w:rsidRPr="005C6511">
              <w:rPr>
                <w:rStyle w:val="normaltextrun"/>
                <w:rFonts w:ascii="Century Gothic" w:hAnsi="Century Gothic" w:cs="Arial"/>
              </w:rPr>
              <w:t>3.</w:t>
            </w:r>
          </w:p>
          <w:p w14:paraId="40D6F8D5" w14:textId="4517E223" w:rsidR="003E7788" w:rsidRPr="005C6511" w:rsidRDefault="003E7788" w:rsidP="003E7788">
            <w:pPr>
              <w:pStyle w:val="paragraph"/>
              <w:numPr>
                <w:ilvl w:val="0"/>
                <w:numId w:val="19"/>
              </w:numPr>
              <w:tabs>
                <w:tab w:val="clear" w:pos="720"/>
              </w:tabs>
              <w:spacing w:before="0" w:beforeAutospacing="0" w:after="0" w:afterAutospacing="0"/>
              <w:ind w:left="314" w:hanging="275"/>
              <w:textAlignment w:val="baseline"/>
              <w:rPr>
                <w:rFonts w:ascii="Century Gothic" w:hAnsi="Century Gothic" w:cs="Arial"/>
              </w:rPr>
            </w:pPr>
            <w:r w:rsidRPr="005C6511">
              <w:rPr>
                <w:rStyle w:val="normaltextrun"/>
                <w:rFonts w:ascii="Century Gothic" w:hAnsi="Century Gothic" w:cs="Arial"/>
              </w:rPr>
              <w:t>The number of behaviour logs</w:t>
            </w:r>
            <w:r w:rsidR="00452530" w:rsidRPr="005C6511">
              <w:rPr>
                <w:rStyle w:val="normaltextrun"/>
                <w:rFonts w:ascii="Century Gothic" w:hAnsi="Century Gothic" w:cs="Arial"/>
              </w:rPr>
              <w:t xml:space="preserve"> </w:t>
            </w:r>
            <w:r w:rsidR="00452530" w:rsidRPr="005C6511">
              <w:rPr>
                <w:rStyle w:val="normaltextrun"/>
                <w:rFonts w:ascii="Century Gothic" w:hAnsi="Century Gothic"/>
              </w:rPr>
              <w:t>for disadvantaged is</w:t>
            </w:r>
            <w:r w:rsidRPr="005C6511">
              <w:rPr>
                <w:rStyle w:val="normaltextrun"/>
                <w:rFonts w:ascii="Century Gothic" w:hAnsi="Century Gothic" w:cs="Arial"/>
              </w:rPr>
              <w:t> reduced</w:t>
            </w:r>
            <w:r w:rsidR="00B24AB5" w:rsidRPr="005C6511">
              <w:rPr>
                <w:rStyle w:val="normaltextrun"/>
                <w:rFonts w:ascii="Century Gothic" w:hAnsi="Century Gothic" w:cs="Arial"/>
              </w:rPr>
              <w:t>.</w:t>
            </w:r>
          </w:p>
          <w:p w14:paraId="2A7D550B" w14:textId="5A63D68E" w:rsidR="00E66558" w:rsidRPr="005C6511" w:rsidRDefault="003E7788" w:rsidP="00452530">
            <w:pPr>
              <w:pStyle w:val="paragraph"/>
              <w:numPr>
                <w:ilvl w:val="0"/>
                <w:numId w:val="19"/>
              </w:numPr>
              <w:tabs>
                <w:tab w:val="clear" w:pos="720"/>
              </w:tabs>
              <w:spacing w:before="0" w:beforeAutospacing="0" w:after="0" w:afterAutospacing="0"/>
              <w:ind w:left="314" w:hanging="275"/>
              <w:textAlignment w:val="baseline"/>
              <w:rPr>
                <w:rFonts w:ascii="Century Gothic" w:hAnsi="Century Gothic" w:cs="Arial"/>
              </w:rPr>
            </w:pPr>
            <w:r w:rsidRPr="005C6511">
              <w:rPr>
                <w:rStyle w:val="normaltextrun"/>
                <w:rFonts w:ascii="Century Gothic" w:hAnsi="Century Gothic" w:cs="Arial"/>
              </w:rPr>
              <w:t>The number of children demonstrating positive learning behaviours</w:t>
            </w:r>
            <w:r w:rsidR="005049B1" w:rsidRPr="005C6511">
              <w:rPr>
                <w:rStyle w:val="normaltextrun"/>
                <w:rFonts w:ascii="Century Gothic" w:hAnsi="Century Gothic" w:cs="Arial"/>
              </w:rPr>
              <w:t>,</w:t>
            </w:r>
            <w:r w:rsidRPr="005C6511">
              <w:rPr>
                <w:rStyle w:val="normaltextrun"/>
                <w:rFonts w:ascii="Century Gothic" w:hAnsi="Century Gothic" w:cs="Arial"/>
              </w:rPr>
              <w:t xml:space="preserve"> consistently is raised.</w:t>
            </w:r>
            <w:r w:rsidRPr="005C6511">
              <w:rPr>
                <w:rStyle w:val="eop"/>
                <w:rFonts w:ascii="Century Gothic" w:hAnsi="Century Gothic" w:cs="Arial"/>
              </w:rPr>
              <w:t> </w:t>
            </w:r>
          </w:p>
        </w:tc>
      </w:tr>
      <w:tr w:rsidR="00E66558" w:rsidRPr="005C6511" w14:paraId="2A7D550F" w14:textId="77777777" w:rsidTr="341519A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38BA21" w14:textId="77777777" w:rsidR="00807930" w:rsidRPr="005C6511" w:rsidRDefault="00807930" w:rsidP="00807930">
            <w:pPr>
              <w:pStyle w:val="TableRow"/>
              <w:rPr>
                <w:rFonts w:ascii="Century Gothic" w:hAnsi="Century Gothic"/>
                <w:sz w:val="22"/>
                <w:szCs w:val="22"/>
              </w:rPr>
            </w:pPr>
            <w:r w:rsidRPr="005C6511">
              <w:rPr>
                <w:rFonts w:ascii="Century Gothic" w:hAnsi="Century Gothic"/>
                <w:sz w:val="22"/>
                <w:szCs w:val="22"/>
              </w:rPr>
              <w:t>4.</w:t>
            </w:r>
          </w:p>
          <w:p w14:paraId="2461D156" w14:textId="261E7BA5" w:rsidR="00E66558" w:rsidRPr="005C6511" w:rsidRDefault="22D7BDAE" w:rsidP="341519A6">
            <w:pPr>
              <w:pStyle w:val="TableRow"/>
              <w:numPr>
                <w:ilvl w:val="0"/>
                <w:numId w:val="24"/>
              </w:numPr>
              <w:ind w:left="270" w:hanging="270"/>
              <w:rPr>
                <w:rFonts w:ascii="Century Gothic" w:hAnsi="Century Gothic"/>
                <w:sz w:val="22"/>
                <w:szCs w:val="22"/>
              </w:rPr>
            </w:pPr>
            <w:r w:rsidRPr="005C6511">
              <w:rPr>
                <w:rFonts w:ascii="Century Gothic" w:hAnsi="Century Gothic"/>
                <w:sz w:val="22"/>
                <w:szCs w:val="22"/>
              </w:rPr>
              <w:t>Attendance for all pupil</w:t>
            </w:r>
            <w:r w:rsidR="00201D64" w:rsidRPr="005C6511">
              <w:rPr>
                <w:rFonts w:ascii="Century Gothic" w:hAnsi="Century Gothic"/>
                <w:sz w:val="22"/>
                <w:szCs w:val="22"/>
              </w:rPr>
              <w:t xml:space="preserve">s </w:t>
            </w:r>
            <w:r w:rsidR="00004F4F" w:rsidRPr="005C6511">
              <w:rPr>
                <w:rFonts w:ascii="Century Gothic" w:hAnsi="Century Gothic"/>
                <w:sz w:val="22"/>
                <w:szCs w:val="22"/>
              </w:rPr>
              <w:t>increases</w:t>
            </w:r>
            <w:r w:rsidR="0855BECF" w:rsidRPr="005C6511">
              <w:rPr>
                <w:rFonts w:ascii="Century Gothic" w:hAnsi="Century Gothic"/>
                <w:sz w:val="22"/>
                <w:szCs w:val="22"/>
              </w:rPr>
              <w:t xml:space="preserve"> and is in line with nation</w:t>
            </w:r>
            <w:r w:rsidR="00201D64" w:rsidRPr="005C6511">
              <w:rPr>
                <w:rFonts w:ascii="Century Gothic" w:hAnsi="Century Gothic"/>
                <w:sz w:val="22"/>
                <w:szCs w:val="22"/>
              </w:rPr>
              <w:t>al</w:t>
            </w:r>
            <w:r w:rsidR="0855BECF" w:rsidRPr="005C6511">
              <w:rPr>
                <w:rFonts w:ascii="Century Gothic" w:hAnsi="Century Gothic"/>
                <w:sz w:val="22"/>
                <w:szCs w:val="22"/>
              </w:rPr>
              <w:t>.</w:t>
            </w:r>
          </w:p>
          <w:p w14:paraId="2A7D550D" w14:textId="65AE8ADC" w:rsidR="00490ACF" w:rsidRPr="005C6511" w:rsidRDefault="00071EE2" w:rsidP="00D032EF">
            <w:pPr>
              <w:pStyle w:val="TableRow"/>
              <w:numPr>
                <w:ilvl w:val="0"/>
                <w:numId w:val="21"/>
              </w:numPr>
              <w:ind w:left="308" w:hanging="308"/>
              <w:rPr>
                <w:rFonts w:ascii="Century Gothic" w:hAnsi="Century Gothic"/>
                <w:sz w:val="22"/>
                <w:szCs w:val="22"/>
              </w:rPr>
            </w:pPr>
            <w:r w:rsidRPr="005C6511">
              <w:rPr>
                <w:rFonts w:ascii="Century Gothic" w:hAnsi="Century Gothic"/>
                <w:sz w:val="22"/>
                <w:szCs w:val="22"/>
              </w:rPr>
              <w:t>Eradicate</w:t>
            </w:r>
            <w:r w:rsidR="00490ACF" w:rsidRPr="005C6511">
              <w:rPr>
                <w:rFonts w:ascii="Century Gothic" w:hAnsi="Century Gothic"/>
                <w:sz w:val="22"/>
                <w:szCs w:val="22"/>
              </w:rPr>
              <w:t xml:space="preserve"> </w:t>
            </w:r>
            <w:r w:rsidRPr="005C6511">
              <w:rPr>
                <w:rFonts w:ascii="Century Gothic" w:hAnsi="Century Gothic"/>
                <w:sz w:val="22"/>
                <w:szCs w:val="22"/>
              </w:rPr>
              <w:t xml:space="preserve">the </w:t>
            </w:r>
            <w:r w:rsidR="00490ACF" w:rsidRPr="005C6511">
              <w:rPr>
                <w:rFonts w:ascii="Century Gothic" w:hAnsi="Century Gothic"/>
                <w:sz w:val="22"/>
                <w:szCs w:val="22"/>
              </w:rPr>
              <w:t xml:space="preserve">gap in attendance between disadvantaged and </w:t>
            </w:r>
            <w:r w:rsidR="00700626" w:rsidRPr="005C6511">
              <w:rPr>
                <w:rFonts w:ascii="Century Gothic" w:hAnsi="Century Gothic"/>
                <w:sz w:val="22"/>
                <w:szCs w:val="22"/>
              </w:rPr>
              <w:t>non-disadvantage.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DC704" w14:textId="1C46853E" w:rsidR="2D595A87" w:rsidRPr="005C6511" w:rsidRDefault="2D595A87" w:rsidP="341519A6">
            <w:pPr>
              <w:pStyle w:val="TableRowCentered"/>
              <w:ind w:left="0"/>
              <w:jc w:val="left"/>
              <w:rPr>
                <w:rFonts w:ascii="Century Gothic" w:hAnsi="Century Gothic"/>
                <w:sz w:val="22"/>
                <w:szCs w:val="22"/>
              </w:rPr>
            </w:pPr>
            <w:r w:rsidRPr="005C6511">
              <w:rPr>
                <w:rFonts w:ascii="Century Gothic" w:hAnsi="Century Gothic"/>
                <w:sz w:val="22"/>
                <w:szCs w:val="22"/>
              </w:rPr>
              <w:t>4.</w:t>
            </w:r>
          </w:p>
          <w:p w14:paraId="35D3CF95" w14:textId="2DD99E16" w:rsidR="00E66558" w:rsidRPr="005C6511" w:rsidRDefault="00071EE2" w:rsidP="341519A6">
            <w:pPr>
              <w:pStyle w:val="TableRowCentered"/>
              <w:numPr>
                <w:ilvl w:val="0"/>
                <w:numId w:val="21"/>
              </w:numPr>
              <w:ind w:left="307" w:hanging="307"/>
              <w:jc w:val="left"/>
              <w:rPr>
                <w:rFonts w:ascii="Century Gothic" w:hAnsi="Century Gothic"/>
                <w:sz w:val="22"/>
                <w:szCs w:val="22"/>
              </w:rPr>
            </w:pPr>
            <w:r w:rsidRPr="005C6511">
              <w:rPr>
                <w:rFonts w:ascii="Century Gothic" w:hAnsi="Century Gothic"/>
                <w:sz w:val="22"/>
                <w:szCs w:val="22"/>
              </w:rPr>
              <w:t>Rigorous</w:t>
            </w:r>
            <w:r w:rsidR="001E3DC7" w:rsidRPr="005C6511">
              <w:rPr>
                <w:rFonts w:ascii="Century Gothic" w:hAnsi="Century Gothic"/>
                <w:sz w:val="22"/>
                <w:szCs w:val="22"/>
              </w:rPr>
              <w:t>, robust and constant procedures are in place to</w:t>
            </w:r>
            <w:r w:rsidR="009A78A4" w:rsidRPr="005C6511">
              <w:rPr>
                <w:rFonts w:ascii="Century Gothic" w:hAnsi="Century Gothic"/>
                <w:sz w:val="22"/>
                <w:szCs w:val="22"/>
              </w:rPr>
              <w:t xml:space="preserve"> raise</w:t>
            </w:r>
            <w:r w:rsidR="63E0E0D1" w:rsidRPr="005C6511">
              <w:rPr>
                <w:rFonts w:ascii="Century Gothic" w:hAnsi="Century Gothic"/>
                <w:sz w:val="22"/>
                <w:szCs w:val="22"/>
              </w:rPr>
              <w:t xml:space="preserve"> attendance for the most vulnerable learners.</w:t>
            </w:r>
          </w:p>
          <w:p w14:paraId="51DF70C9" w14:textId="77777777" w:rsidR="00700626" w:rsidRDefault="009A78A4" w:rsidP="00917A9E">
            <w:pPr>
              <w:pStyle w:val="TableRowCentered"/>
              <w:numPr>
                <w:ilvl w:val="0"/>
                <w:numId w:val="21"/>
              </w:numPr>
              <w:ind w:left="307" w:hanging="307"/>
              <w:jc w:val="left"/>
              <w:rPr>
                <w:rFonts w:ascii="Century Gothic" w:hAnsi="Century Gothic"/>
                <w:sz w:val="22"/>
                <w:szCs w:val="22"/>
              </w:rPr>
            </w:pPr>
            <w:r w:rsidRPr="005C6511">
              <w:rPr>
                <w:rFonts w:ascii="Century Gothic" w:hAnsi="Century Gothic"/>
                <w:sz w:val="22"/>
                <w:szCs w:val="22"/>
              </w:rPr>
              <w:t xml:space="preserve">All stakeholders understand the importance of attending school and </w:t>
            </w:r>
            <w:r w:rsidR="00F3374C" w:rsidRPr="005C6511">
              <w:rPr>
                <w:rFonts w:ascii="Century Gothic" w:hAnsi="Century Gothic"/>
                <w:sz w:val="22"/>
                <w:szCs w:val="22"/>
              </w:rPr>
              <w:t xml:space="preserve">thus </w:t>
            </w:r>
            <w:r w:rsidRPr="005C6511">
              <w:rPr>
                <w:rFonts w:ascii="Century Gothic" w:hAnsi="Century Gothic"/>
                <w:sz w:val="22"/>
                <w:szCs w:val="22"/>
              </w:rPr>
              <w:t>have a positive attitude</w:t>
            </w:r>
            <w:r w:rsidR="63E0E0D1" w:rsidRPr="005C6511">
              <w:rPr>
                <w:rFonts w:ascii="Century Gothic" w:hAnsi="Century Gothic"/>
                <w:sz w:val="22"/>
                <w:szCs w:val="22"/>
              </w:rPr>
              <w:t xml:space="preserve"> and are keen to attend.</w:t>
            </w:r>
          </w:p>
          <w:p w14:paraId="2A7D550E" w14:textId="46A25EE3" w:rsidR="00627AF7" w:rsidRPr="005C6511" w:rsidRDefault="00627AF7" w:rsidP="00917A9E">
            <w:pPr>
              <w:pStyle w:val="TableRowCentered"/>
              <w:numPr>
                <w:ilvl w:val="0"/>
                <w:numId w:val="21"/>
              </w:numPr>
              <w:ind w:left="307" w:hanging="307"/>
              <w:jc w:val="left"/>
              <w:rPr>
                <w:rFonts w:ascii="Century Gothic" w:hAnsi="Century Gothic"/>
                <w:sz w:val="22"/>
                <w:szCs w:val="22"/>
              </w:rPr>
            </w:pPr>
            <w:r>
              <w:rPr>
                <w:rFonts w:ascii="Century Gothic" w:hAnsi="Century Gothic"/>
                <w:sz w:val="22"/>
                <w:szCs w:val="22"/>
              </w:rPr>
              <w:t xml:space="preserve">Interventions are highly effective and </w:t>
            </w:r>
            <w:r w:rsidR="004B436A">
              <w:rPr>
                <w:rFonts w:ascii="Century Gothic" w:hAnsi="Century Gothic"/>
                <w:sz w:val="22"/>
                <w:szCs w:val="22"/>
              </w:rPr>
              <w:t>children with previous attendance barriers are rapidly improving.</w:t>
            </w:r>
          </w:p>
        </w:tc>
      </w:tr>
      <w:tr w:rsidR="00437AD1" w:rsidRPr="005C6511" w14:paraId="7F1ABD66" w14:textId="77777777" w:rsidTr="341519A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43C06" w14:textId="77777777" w:rsidR="00807930" w:rsidRPr="005C6511" w:rsidRDefault="00807930" w:rsidP="00807930">
            <w:pPr>
              <w:pStyle w:val="TableRow"/>
              <w:rPr>
                <w:rFonts w:ascii="Century Gothic" w:hAnsi="Century Gothic"/>
                <w:sz w:val="22"/>
                <w:szCs w:val="22"/>
              </w:rPr>
            </w:pPr>
            <w:r w:rsidRPr="005C6511">
              <w:rPr>
                <w:rFonts w:ascii="Century Gothic" w:hAnsi="Century Gothic"/>
                <w:sz w:val="22"/>
                <w:szCs w:val="22"/>
              </w:rPr>
              <w:lastRenderedPageBreak/>
              <w:t>5.</w:t>
            </w:r>
          </w:p>
          <w:p w14:paraId="42821D21" w14:textId="585D30C1" w:rsidR="00437AD1" w:rsidRPr="005C6511" w:rsidRDefault="2044FF8B" w:rsidP="341519A6">
            <w:pPr>
              <w:pStyle w:val="TableRow"/>
              <w:numPr>
                <w:ilvl w:val="0"/>
                <w:numId w:val="23"/>
              </w:numPr>
              <w:ind w:left="270" w:hanging="270"/>
              <w:rPr>
                <w:rFonts w:ascii="Century Gothic" w:hAnsi="Century Gothic"/>
                <w:sz w:val="22"/>
                <w:szCs w:val="22"/>
              </w:rPr>
            </w:pPr>
            <w:r w:rsidRPr="005C6511">
              <w:rPr>
                <w:rFonts w:ascii="Century Gothic" w:hAnsi="Century Gothic"/>
                <w:sz w:val="22"/>
                <w:szCs w:val="22"/>
              </w:rPr>
              <w:t xml:space="preserve">The gap between </w:t>
            </w:r>
            <w:r w:rsidR="4EEF0D35" w:rsidRPr="005C6511">
              <w:rPr>
                <w:rFonts w:ascii="Century Gothic" w:hAnsi="Century Gothic"/>
                <w:sz w:val="22"/>
                <w:szCs w:val="22"/>
              </w:rPr>
              <w:t xml:space="preserve">attainment of </w:t>
            </w:r>
            <w:r w:rsidR="01A6829D" w:rsidRPr="005C6511">
              <w:rPr>
                <w:rFonts w:ascii="Century Gothic" w:hAnsi="Century Gothic"/>
                <w:sz w:val="22"/>
                <w:szCs w:val="22"/>
              </w:rPr>
              <w:t>disadvantaged</w:t>
            </w:r>
            <w:r w:rsidR="4EEF0D35" w:rsidRPr="005C6511">
              <w:rPr>
                <w:rFonts w:ascii="Century Gothic" w:hAnsi="Century Gothic"/>
                <w:sz w:val="22"/>
                <w:szCs w:val="22"/>
              </w:rPr>
              <w:t xml:space="preserve"> and </w:t>
            </w:r>
            <w:r w:rsidR="01A6829D" w:rsidRPr="005C6511">
              <w:rPr>
                <w:rFonts w:ascii="Century Gothic" w:hAnsi="Century Gothic"/>
                <w:sz w:val="22"/>
                <w:szCs w:val="22"/>
              </w:rPr>
              <w:t>non-disadvantaged</w:t>
            </w:r>
            <w:r w:rsidR="4EEF0D35" w:rsidRPr="005C6511">
              <w:rPr>
                <w:rFonts w:ascii="Century Gothic" w:hAnsi="Century Gothic"/>
                <w:sz w:val="22"/>
                <w:szCs w:val="22"/>
              </w:rPr>
              <w:t xml:space="preserve"> </w:t>
            </w:r>
            <w:r w:rsidR="01A6829D" w:rsidRPr="005C6511">
              <w:rPr>
                <w:rFonts w:ascii="Century Gothic" w:hAnsi="Century Gothic"/>
                <w:sz w:val="22"/>
                <w:szCs w:val="22"/>
              </w:rPr>
              <w:t>learners</w:t>
            </w:r>
            <w:r w:rsidR="4EEF0D35" w:rsidRPr="005C6511">
              <w:rPr>
                <w:rFonts w:ascii="Century Gothic" w:hAnsi="Century Gothic"/>
                <w:sz w:val="22"/>
                <w:szCs w:val="22"/>
              </w:rPr>
              <w:t xml:space="preserve"> reaching </w:t>
            </w:r>
            <w:r w:rsidR="01A6829D" w:rsidRPr="005C6511">
              <w:rPr>
                <w:rFonts w:ascii="Century Gothic" w:hAnsi="Century Gothic"/>
                <w:sz w:val="22"/>
                <w:szCs w:val="22"/>
              </w:rPr>
              <w:t>the phonics screening standards and good level of development is narrowed.</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D0CC2A" w14:textId="1E27BE98" w:rsidR="4C92C91F" w:rsidRPr="005C6511" w:rsidRDefault="4C92C91F" w:rsidP="341519A6">
            <w:pPr>
              <w:pStyle w:val="TableRowCentered"/>
              <w:ind w:left="0"/>
              <w:jc w:val="left"/>
              <w:rPr>
                <w:rFonts w:ascii="Century Gothic" w:hAnsi="Century Gothic"/>
                <w:sz w:val="22"/>
                <w:szCs w:val="22"/>
              </w:rPr>
            </w:pPr>
            <w:r w:rsidRPr="005C6511">
              <w:rPr>
                <w:rFonts w:ascii="Century Gothic" w:hAnsi="Century Gothic"/>
                <w:sz w:val="22"/>
                <w:szCs w:val="22"/>
              </w:rPr>
              <w:t>5.</w:t>
            </w:r>
          </w:p>
          <w:p w14:paraId="3F278E57" w14:textId="192DE500" w:rsidR="009E56C2" w:rsidRPr="005C6511" w:rsidRDefault="009E56C2" w:rsidP="000C0BC5">
            <w:pPr>
              <w:pStyle w:val="TableRowCentered"/>
              <w:numPr>
                <w:ilvl w:val="0"/>
                <w:numId w:val="23"/>
              </w:numPr>
              <w:jc w:val="left"/>
              <w:rPr>
                <w:rFonts w:ascii="Century Gothic" w:hAnsi="Century Gothic"/>
                <w:sz w:val="22"/>
                <w:szCs w:val="22"/>
              </w:rPr>
            </w:pPr>
            <w:r w:rsidRPr="005C6511">
              <w:rPr>
                <w:rFonts w:ascii="Century Gothic" w:hAnsi="Century Gothic"/>
                <w:sz w:val="22"/>
                <w:szCs w:val="22"/>
              </w:rPr>
              <w:t xml:space="preserve">Fidelity to our approach of teaching phonics </w:t>
            </w:r>
            <w:r w:rsidR="005E7913" w:rsidRPr="005C6511">
              <w:rPr>
                <w:rFonts w:ascii="Century Gothic" w:hAnsi="Century Gothic"/>
                <w:sz w:val="22"/>
                <w:szCs w:val="22"/>
              </w:rPr>
              <w:t xml:space="preserve">by all stakeholders </w:t>
            </w:r>
            <w:r w:rsidRPr="005C6511">
              <w:rPr>
                <w:rFonts w:ascii="Century Gothic" w:hAnsi="Century Gothic"/>
                <w:sz w:val="22"/>
                <w:szCs w:val="22"/>
              </w:rPr>
              <w:t xml:space="preserve">ensures </w:t>
            </w:r>
            <w:r w:rsidR="005E7913" w:rsidRPr="005C6511">
              <w:rPr>
                <w:rFonts w:ascii="Century Gothic" w:hAnsi="Century Gothic"/>
                <w:sz w:val="22"/>
                <w:szCs w:val="22"/>
              </w:rPr>
              <w:t xml:space="preserve">that </w:t>
            </w:r>
            <w:r w:rsidR="00AB3F7E" w:rsidRPr="005C6511">
              <w:rPr>
                <w:rFonts w:ascii="Century Gothic" w:hAnsi="Century Gothic"/>
                <w:sz w:val="22"/>
                <w:szCs w:val="22"/>
              </w:rPr>
              <w:t xml:space="preserve">effective provision </w:t>
            </w:r>
            <w:r w:rsidR="005E7913" w:rsidRPr="005C6511">
              <w:rPr>
                <w:rFonts w:ascii="Century Gothic" w:hAnsi="Century Gothic"/>
                <w:sz w:val="22"/>
                <w:szCs w:val="22"/>
              </w:rPr>
              <w:t>is in place daily.</w:t>
            </w:r>
          </w:p>
          <w:p w14:paraId="11529B39" w14:textId="73B916B4" w:rsidR="00434880" w:rsidRPr="005C6511" w:rsidRDefault="00434880" w:rsidP="00434880">
            <w:pPr>
              <w:pStyle w:val="paragraph"/>
              <w:numPr>
                <w:ilvl w:val="0"/>
                <w:numId w:val="21"/>
              </w:numPr>
              <w:spacing w:before="0" w:beforeAutospacing="0" w:after="0" w:afterAutospacing="0"/>
              <w:textAlignment w:val="baseline"/>
              <w:rPr>
                <w:rFonts w:ascii="Century Gothic" w:hAnsi="Century Gothic" w:cs="Arial"/>
              </w:rPr>
            </w:pPr>
            <w:r w:rsidRPr="005C6511">
              <w:rPr>
                <w:rStyle w:val="eop"/>
                <w:rFonts w:ascii="Century Gothic" w:hAnsi="Century Gothic" w:cs="Arial"/>
              </w:rPr>
              <w:t>The percentage of children who complete the RWInc programme by spring term Year 2 is increased.</w:t>
            </w:r>
          </w:p>
          <w:p w14:paraId="14A45342" w14:textId="456F329E" w:rsidR="00314421" w:rsidRPr="005C6511" w:rsidRDefault="00314421" w:rsidP="00434880">
            <w:pPr>
              <w:pStyle w:val="TableRowCentered"/>
              <w:numPr>
                <w:ilvl w:val="0"/>
                <w:numId w:val="21"/>
              </w:numPr>
              <w:jc w:val="left"/>
              <w:rPr>
                <w:rFonts w:ascii="Century Gothic" w:hAnsi="Century Gothic"/>
                <w:sz w:val="22"/>
                <w:szCs w:val="22"/>
              </w:rPr>
            </w:pPr>
            <w:r w:rsidRPr="005C6511">
              <w:rPr>
                <w:rFonts w:ascii="Century Gothic" w:hAnsi="Century Gothic"/>
                <w:sz w:val="22"/>
                <w:szCs w:val="22"/>
              </w:rPr>
              <w:t xml:space="preserve">The percentage of children working at or above their chronological age has </w:t>
            </w:r>
            <w:r w:rsidR="00265488" w:rsidRPr="005C6511">
              <w:rPr>
                <w:rFonts w:ascii="Century Gothic" w:hAnsi="Century Gothic"/>
                <w:sz w:val="22"/>
                <w:szCs w:val="22"/>
              </w:rPr>
              <w:t>significantly increased in all year groups.</w:t>
            </w:r>
          </w:p>
        </w:tc>
      </w:tr>
    </w:tbl>
    <w:p w14:paraId="2A7D5512" w14:textId="7B489199" w:rsidR="00E66558" w:rsidRPr="005C6511" w:rsidRDefault="009D71E8">
      <w:pPr>
        <w:pStyle w:val="Heading2"/>
      </w:pPr>
      <w:r w:rsidRPr="005C6511">
        <w:t>Activity in this academic year</w:t>
      </w:r>
    </w:p>
    <w:p w14:paraId="2A7D5513" w14:textId="77777777" w:rsidR="00E66558" w:rsidRPr="005C6511" w:rsidRDefault="009D71E8">
      <w:pPr>
        <w:spacing w:after="480"/>
      </w:pPr>
      <w:r w:rsidRPr="005C6511">
        <w:t xml:space="preserve">This details how we intend to spend our pupil premium (and recovery premium funding) </w:t>
      </w:r>
      <w:r w:rsidRPr="005C6511">
        <w:rPr>
          <w:b/>
          <w:bCs/>
        </w:rPr>
        <w:t>this academic year</w:t>
      </w:r>
      <w:r w:rsidRPr="005C6511">
        <w:t xml:space="preserve"> to address the challenges listed above.</w:t>
      </w:r>
    </w:p>
    <w:p w14:paraId="2A7D5514" w14:textId="77777777" w:rsidR="00E66558" w:rsidRPr="005C6511" w:rsidRDefault="009D71E8">
      <w:pPr>
        <w:pStyle w:val="Heading3"/>
      </w:pPr>
      <w:r w:rsidRPr="005C6511">
        <w:t>Teaching (for example, CPD, recruitment and retention)</w:t>
      </w:r>
    </w:p>
    <w:p w14:paraId="2A7D5515" w14:textId="2C3A4B47" w:rsidR="00E66558" w:rsidRPr="005C6511" w:rsidRDefault="009D71E8" w:rsidP="19A10B90">
      <w:r w:rsidRPr="005C6511">
        <w:t xml:space="preserve">Budgeted cost: </w:t>
      </w:r>
      <w:r w:rsidRPr="00421C57">
        <w:t>£</w:t>
      </w:r>
      <w:r w:rsidR="00523D4D" w:rsidRPr="00421C57">
        <w:t>11</w:t>
      </w:r>
      <w:r w:rsidR="00583D19" w:rsidRPr="00421C57">
        <w:t>4</w:t>
      </w:r>
      <w:r w:rsidR="5404C50D" w:rsidRPr="00421C57">
        <w:t>,</w:t>
      </w:r>
      <w:r w:rsidR="00583D19" w:rsidRPr="00421C57">
        <w:t>789</w:t>
      </w:r>
      <w:r w:rsidR="001504D7" w:rsidRPr="00421C57">
        <w:t>.</w:t>
      </w:r>
      <w:r w:rsidR="00421C57" w:rsidRPr="00421C57">
        <w:t>68</w:t>
      </w:r>
    </w:p>
    <w:tbl>
      <w:tblPr>
        <w:tblW w:w="9486" w:type="dxa"/>
        <w:tblCellMar>
          <w:left w:w="10" w:type="dxa"/>
          <w:right w:w="10" w:type="dxa"/>
        </w:tblCellMar>
        <w:tblLook w:val="04A0" w:firstRow="1" w:lastRow="0" w:firstColumn="1" w:lastColumn="0" w:noHBand="0" w:noVBand="1"/>
      </w:tblPr>
      <w:tblGrid>
        <w:gridCol w:w="4695"/>
        <w:gridCol w:w="3165"/>
        <w:gridCol w:w="1626"/>
      </w:tblGrid>
      <w:tr w:rsidR="00E66558" w:rsidRPr="005C6511" w14:paraId="2A7D5519" w14:textId="77777777" w:rsidTr="31894B33">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5C6511" w:rsidRDefault="009D71E8">
            <w:pPr>
              <w:pStyle w:val="TableHeader"/>
              <w:jc w:val="left"/>
            </w:pPr>
            <w:r w:rsidRPr="005C6511">
              <w:t>Activity</w:t>
            </w:r>
          </w:p>
        </w:tc>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5C6511" w:rsidRDefault="009D71E8">
            <w:pPr>
              <w:pStyle w:val="TableHeader"/>
              <w:jc w:val="left"/>
            </w:pPr>
            <w:r w:rsidRPr="005C6511">
              <w:t>Evidence that supports this approach</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5C6511" w:rsidRDefault="009D71E8">
            <w:pPr>
              <w:pStyle w:val="TableHeader"/>
              <w:jc w:val="left"/>
            </w:pPr>
            <w:r w:rsidRPr="005C6511">
              <w:t>Challenge number(s) addressed</w:t>
            </w:r>
          </w:p>
        </w:tc>
      </w:tr>
      <w:tr w:rsidR="002305EA" w:rsidRPr="005C6511" w14:paraId="71B4EB89" w14:textId="77777777" w:rsidTr="31894B33">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8ECB91" w14:textId="7C676B56" w:rsidR="002305EA" w:rsidRPr="005C6511" w:rsidRDefault="002305EA" w:rsidP="006D5AC3">
            <w:pPr>
              <w:pStyle w:val="TableRow"/>
              <w:ind w:left="0"/>
              <w:rPr>
                <w:rFonts w:ascii="Century Gothic" w:hAnsi="Century Gothic"/>
                <w:b/>
                <w:bCs/>
                <w:sz w:val="22"/>
                <w:szCs w:val="22"/>
              </w:rPr>
            </w:pPr>
            <w:r w:rsidRPr="005C6511">
              <w:rPr>
                <w:rFonts w:ascii="Century Gothic" w:hAnsi="Century Gothic"/>
                <w:b/>
                <w:bCs/>
                <w:sz w:val="22"/>
                <w:szCs w:val="22"/>
              </w:rPr>
              <w:t xml:space="preserve">Continue to develop high quality first teaching focused on language development, </w:t>
            </w:r>
            <w:r w:rsidR="005F70E6" w:rsidRPr="005C6511">
              <w:rPr>
                <w:rFonts w:ascii="Century Gothic" w:hAnsi="Century Gothic"/>
                <w:b/>
                <w:bCs/>
                <w:sz w:val="22"/>
                <w:szCs w:val="22"/>
              </w:rPr>
              <w:t>early reading and phonics,</w:t>
            </w:r>
            <w:r w:rsidRPr="005C6511">
              <w:rPr>
                <w:rFonts w:ascii="Century Gothic" w:hAnsi="Century Gothic"/>
                <w:b/>
                <w:bCs/>
                <w:sz w:val="22"/>
                <w:szCs w:val="22"/>
              </w:rPr>
              <w:t xml:space="preserve"> and metacognition </w:t>
            </w:r>
            <w:r w:rsidR="001E1442" w:rsidRPr="005C6511">
              <w:rPr>
                <w:rFonts w:ascii="Century Gothic" w:hAnsi="Century Gothic"/>
                <w:b/>
                <w:bCs/>
                <w:sz w:val="22"/>
                <w:szCs w:val="22"/>
              </w:rPr>
              <w:t xml:space="preserve">and </w:t>
            </w:r>
            <w:r w:rsidR="00386F4E" w:rsidRPr="005C6511">
              <w:rPr>
                <w:rFonts w:ascii="Century Gothic" w:hAnsi="Century Gothic"/>
                <w:b/>
                <w:bCs/>
                <w:sz w:val="22"/>
                <w:szCs w:val="22"/>
              </w:rPr>
              <w:t>(learning behaviours.)</w:t>
            </w:r>
          </w:p>
          <w:p w14:paraId="00E9E174" w14:textId="4E1EF1C8" w:rsidR="002305EA" w:rsidRPr="005C6511" w:rsidRDefault="002305EA" w:rsidP="006D5AC3">
            <w:pPr>
              <w:pStyle w:val="TableRow"/>
              <w:ind w:left="0"/>
              <w:rPr>
                <w:rFonts w:ascii="Century Gothic" w:hAnsi="Century Gothic"/>
                <w:sz w:val="22"/>
                <w:szCs w:val="22"/>
              </w:rPr>
            </w:pPr>
            <w:r w:rsidRPr="005C6511">
              <w:rPr>
                <w:rFonts w:ascii="Century Gothic" w:hAnsi="Century Gothic"/>
                <w:sz w:val="22"/>
                <w:szCs w:val="22"/>
              </w:rPr>
              <w:t xml:space="preserve">• </w:t>
            </w:r>
            <w:r w:rsidR="00245EA5" w:rsidRPr="005C6511">
              <w:rPr>
                <w:rFonts w:ascii="Century Gothic" w:hAnsi="Century Gothic"/>
                <w:sz w:val="22"/>
                <w:szCs w:val="22"/>
              </w:rPr>
              <w:t xml:space="preserve">Further support staff </w:t>
            </w:r>
            <w:r w:rsidR="00B3758B" w:rsidRPr="005C6511">
              <w:rPr>
                <w:rFonts w:ascii="Century Gothic" w:hAnsi="Century Gothic"/>
                <w:sz w:val="22"/>
                <w:szCs w:val="22"/>
              </w:rPr>
              <w:t>with bespoke</w:t>
            </w:r>
            <w:r w:rsidRPr="005C6511">
              <w:rPr>
                <w:rFonts w:ascii="Century Gothic" w:hAnsi="Century Gothic"/>
                <w:sz w:val="22"/>
                <w:szCs w:val="22"/>
              </w:rPr>
              <w:t xml:space="preserve"> train</w:t>
            </w:r>
            <w:r w:rsidR="00B3758B" w:rsidRPr="005C6511">
              <w:rPr>
                <w:rFonts w:ascii="Century Gothic" w:hAnsi="Century Gothic"/>
                <w:sz w:val="22"/>
                <w:szCs w:val="22"/>
              </w:rPr>
              <w:t>ing</w:t>
            </w:r>
            <w:r w:rsidRPr="005C6511">
              <w:rPr>
                <w:rFonts w:ascii="Century Gothic" w:hAnsi="Century Gothic"/>
                <w:sz w:val="22"/>
                <w:szCs w:val="22"/>
              </w:rPr>
              <w:t xml:space="preserve"> </w:t>
            </w:r>
            <w:r w:rsidR="00B3758B" w:rsidRPr="005C6511">
              <w:rPr>
                <w:rFonts w:ascii="Century Gothic" w:hAnsi="Century Gothic"/>
                <w:sz w:val="22"/>
                <w:szCs w:val="22"/>
              </w:rPr>
              <w:t xml:space="preserve">on </w:t>
            </w:r>
            <w:r w:rsidRPr="005C6511">
              <w:rPr>
                <w:rFonts w:ascii="Century Gothic" w:hAnsi="Century Gothic"/>
                <w:sz w:val="22"/>
                <w:szCs w:val="22"/>
              </w:rPr>
              <w:t xml:space="preserve">the </w:t>
            </w:r>
            <w:r w:rsidR="00B25184" w:rsidRPr="005C6511">
              <w:rPr>
                <w:rFonts w:ascii="Century Gothic" w:hAnsi="Century Gothic"/>
                <w:sz w:val="22"/>
                <w:szCs w:val="22"/>
              </w:rPr>
              <w:t xml:space="preserve">revised </w:t>
            </w:r>
            <w:r w:rsidR="005F70E6" w:rsidRPr="005C6511">
              <w:rPr>
                <w:rFonts w:ascii="Century Gothic" w:hAnsi="Century Gothic"/>
                <w:sz w:val="22"/>
                <w:szCs w:val="22"/>
              </w:rPr>
              <w:t>Carnforth School BPT</w:t>
            </w:r>
            <w:r w:rsidR="002912D9" w:rsidRPr="005C6511">
              <w:rPr>
                <w:rFonts w:ascii="Century Gothic" w:hAnsi="Century Gothic"/>
                <w:sz w:val="22"/>
                <w:szCs w:val="22"/>
              </w:rPr>
              <w:t xml:space="preserve"> </w:t>
            </w:r>
            <w:r w:rsidRPr="005C6511">
              <w:rPr>
                <w:rFonts w:ascii="Century Gothic" w:hAnsi="Century Gothic"/>
                <w:sz w:val="22"/>
                <w:szCs w:val="22"/>
              </w:rPr>
              <w:t>curriculum</w:t>
            </w:r>
            <w:r w:rsidR="00B25184" w:rsidRPr="005C6511">
              <w:rPr>
                <w:rFonts w:ascii="Century Gothic" w:hAnsi="Century Gothic"/>
                <w:sz w:val="22"/>
                <w:szCs w:val="22"/>
              </w:rPr>
              <w:t xml:space="preserve"> focusing o</w:t>
            </w:r>
            <w:r w:rsidR="008453BB">
              <w:rPr>
                <w:rFonts w:ascii="Century Gothic" w:hAnsi="Century Gothic"/>
                <w:sz w:val="22"/>
                <w:szCs w:val="22"/>
              </w:rPr>
              <w:t>n embedding cur</w:t>
            </w:r>
            <w:r w:rsidR="00BD6F86">
              <w:rPr>
                <w:rFonts w:ascii="Century Gothic" w:hAnsi="Century Gothic"/>
                <w:sz w:val="22"/>
                <w:szCs w:val="22"/>
              </w:rPr>
              <w:t xml:space="preserve">riculum drivers across the curriculum and </w:t>
            </w:r>
            <w:r w:rsidR="007F027F">
              <w:rPr>
                <w:rFonts w:ascii="Century Gothic" w:hAnsi="Century Gothic"/>
                <w:sz w:val="22"/>
                <w:szCs w:val="22"/>
              </w:rPr>
              <w:t>developing a broader range of QFT strategies to support vulnerable pupils.</w:t>
            </w:r>
          </w:p>
          <w:p w14:paraId="02C64EDA" w14:textId="6D430B3E" w:rsidR="00B722AD" w:rsidRPr="005C6511" w:rsidRDefault="00B722AD" w:rsidP="006248CB">
            <w:pPr>
              <w:pStyle w:val="TableRow"/>
              <w:numPr>
                <w:ilvl w:val="0"/>
                <w:numId w:val="32"/>
              </w:numPr>
              <w:ind w:left="171" w:hanging="142"/>
              <w:rPr>
                <w:rFonts w:ascii="Century Gothic" w:hAnsi="Century Gothic"/>
                <w:sz w:val="22"/>
                <w:szCs w:val="22"/>
              </w:rPr>
            </w:pPr>
            <w:r w:rsidRPr="005C6511">
              <w:rPr>
                <w:rFonts w:ascii="Century Gothic" w:hAnsi="Century Gothic"/>
                <w:sz w:val="22"/>
                <w:szCs w:val="22"/>
              </w:rPr>
              <w:t xml:space="preserve">To </w:t>
            </w:r>
            <w:r w:rsidR="00042811">
              <w:rPr>
                <w:rFonts w:ascii="Century Gothic" w:hAnsi="Century Gothic"/>
                <w:sz w:val="22"/>
                <w:szCs w:val="22"/>
              </w:rPr>
              <w:t>further de</w:t>
            </w:r>
            <w:r w:rsidR="008B6CE3">
              <w:rPr>
                <w:rFonts w:ascii="Century Gothic" w:hAnsi="Century Gothic"/>
                <w:sz w:val="22"/>
                <w:szCs w:val="22"/>
              </w:rPr>
              <w:t xml:space="preserve">velop curriculum documentation to focus on raising </w:t>
            </w:r>
            <w:r w:rsidR="00157641">
              <w:rPr>
                <w:rFonts w:ascii="Century Gothic" w:hAnsi="Century Gothic"/>
                <w:sz w:val="22"/>
                <w:szCs w:val="22"/>
              </w:rPr>
              <w:t xml:space="preserve">the profile of </w:t>
            </w:r>
            <w:r w:rsidR="0069585F">
              <w:rPr>
                <w:rFonts w:ascii="Century Gothic" w:hAnsi="Century Gothic"/>
                <w:sz w:val="22"/>
                <w:szCs w:val="22"/>
              </w:rPr>
              <w:t>language alongside</w:t>
            </w:r>
            <w:r w:rsidR="003850C6" w:rsidRPr="005C6511">
              <w:rPr>
                <w:rFonts w:ascii="Century Gothic" w:hAnsi="Century Gothic"/>
                <w:sz w:val="22"/>
                <w:szCs w:val="22"/>
              </w:rPr>
              <w:t xml:space="preserve"> key </w:t>
            </w:r>
            <w:r w:rsidR="000329B7" w:rsidRPr="005C6511">
              <w:rPr>
                <w:rFonts w:ascii="Century Gothic" w:hAnsi="Century Gothic"/>
                <w:sz w:val="22"/>
                <w:szCs w:val="22"/>
              </w:rPr>
              <w:t>pedagogical</w:t>
            </w:r>
            <w:r w:rsidR="006248CB" w:rsidRPr="005C6511">
              <w:rPr>
                <w:rFonts w:ascii="Century Gothic" w:hAnsi="Century Gothic"/>
                <w:sz w:val="22"/>
                <w:szCs w:val="22"/>
              </w:rPr>
              <w:t xml:space="preserve"> </w:t>
            </w:r>
            <w:r w:rsidR="003850C6" w:rsidRPr="005C6511">
              <w:rPr>
                <w:rFonts w:ascii="Century Gothic" w:hAnsi="Century Gothic"/>
                <w:sz w:val="22"/>
                <w:szCs w:val="22"/>
              </w:rPr>
              <w:t>principles</w:t>
            </w:r>
            <w:r w:rsidR="000329B7" w:rsidRPr="005C6511">
              <w:rPr>
                <w:rFonts w:ascii="Century Gothic" w:hAnsi="Century Gothic"/>
                <w:sz w:val="22"/>
                <w:szCs w:val="22"/>
              </w:rPr>
              <w:t xml:space="preserve"> through</w:t>
            </w:r>
            <w:r w:rsidR="00785A13" w:rsidRPr="005C6511">
              <w:rPr>
                <w:rFonts w:ascii="Century Gothic" w:hAnsi="Century Gothic"/>
                <w:sz w:val="22"/>
                <w:szCs w:val="22"/>
              </w:rPr>
              <w:t xml:space="preserve"> bespoke CPD.</w:t>
            </w:r>
          </w:p>
          <w:p w14:paraId="39058F5C" w14:textId="654D2324" w:rsidR="002305EA" w:rsidRPr="005C6511" w:rsidRDefault="002305EA" w:rsidP="006D5AC3">
            <w:pPr>
              <w:pStyle w:val="TableRow"/>
              <w:ind w:left="0"/>
              <w:rPr>
                <w:rFonts w:ascii="Century Gothic" w:hAnsi="Century Gothic"/>
                <w:sz w:val="22"/>
                <w:szCs w:val="22"/>
              </w:rPr>
            </w:pPr>
            <w:r w:rsidRPr="005C6511">
              <w:rPr>
                <w:rFonts w:ascii="Century Gothic" w:hAnsi="Century Gothic"/>
                <w:sz w:val="22"/>
                <w:szCs w:val="22"/>
              </w:rPr>
              <w:t xml:space="preserve">• </w:t>
            </w:r>
            <w:r w:rsidR="002912D9" w:rsidRPr="005C6511">
              <w:rPr>
                <w:rFonts w:ascii="Century Gothic" w:hAnsi="Century Gothic"/>
                <w:sz w:val="22"/>
                <w:szCs w:val="22"/>
              </w:rPr>
              <w:t>Reading</w:t>
            </w:r>
            <w:r w:rsidRPr="005C6511">
              <w:rPr>
                <w:rFonts w:ascii="Century Gothic" w:hAnsi="Century Gothic"/>
                <w:sz w:val="22"/>
                <w:szCs w:val="22"/>
              </w:rPr>
              <w:t xml:space="preserve"> leader to embed phonics approach</w:t>
            </w:r>
            <w:r w:rsidR="00C05D1D" w:rsidRPr="005C6511">
              <w:rPr>
                <w:rFonts w:ascii="Century Gothic" w:hAnsi="Century Gothic"/>
                <w:sz w:val="22"/>
                <w:szCs w:val="22"/>
              </w:rPr>
              <w:t xml:space="preserve"> for new staff</w:t>
            </w:r>
            <w:r w:rsidR="00772D14" w:rsidRPr="005C6511">
              <w:rPr>
                <w:rFonts w:ascii="Century Gothic" w:hAnsi="Century Gothic"/>
                <w:sz w:val="22"/>
                <w:szCs w:val="22"/>
              </w:rPr>
              <w:t xml:space="preserve"> </w:t>
            </w:r>
            <w:r w:rsidR="0069585F">
              <w:rPr>
                <w:rFonts w:ascii="Century Gothic" w:hAnsi="Century Gothic"/>
                <w:sz w:val="22"/>
                <w:szCs w:val="22"/>
              </w:rPr>
              <w:t xml:space="preserve">and </w:t>
            </w:r>
            <w:r w:rsidR="00F817DC" w:rsidRPr="005C6511">
              <w:rPr>
                <w:rFonts w:ascii="Century Gothic" w:hAnsi="Century Gothic"/>
                <w:sz w:val="22"/>
                <w:szCs w:val="22"/>
              </w:rPr>
              <w:t>additional</w:t>
            </w:r>
            <w:r w:rsidRPr="005C6511">
              <w:rPr>
                <w:rFonts w:ascii="Century Gothic" w:hAnsi="Century Gothic"/>
                <w:sz w:val="22"/>
                <w:szCs w:val="22"/>
              </w:rPr>
              <w:t xml:space="preserve"> phonics sessions to </w:t>
            </w:r>
            <w:r w:rsidR="002912D9" w:rsidRPr="005C6511">
              <w:rPr>
                <w:rFonts w:ascii="Century Gothic" w:hAnsi="Century Gothic"/>
                <w:sz w:val="22"/>
                <w:szCs w:val="22"/>
              </w:rPr>
              <w:t>secure areas of development.</w:t>
            </w:r>
          </w:p>
          <w:p w14:paraId="260345F5" w14:textId="4C4A6733" w:rsidR="007E3D80" w:rsidRPr="005C6511" w:rsidRDefault="007E3D80" w:rsidP="006D5AC3">
            <w:pPr>
              <w:pStyle w:val="TableRow"/>
              <w:ind w:left="0"/>
              <w:rPr>
                <w:rFonts w:ascii="Century Gothic" w:hAnsi="Century Gothic"/>
                <w:sz w:val="22"/>
                <w:szCs w:val="22"/>
              </w:rPr>
            </w:pPr>
            <w:r w:rsidRPr="005C6511">
              <w:rPr>
                <w:rFonts w:ascii="Century Gothic" w:hAnsi="Century Gothic"/>
                <w:sz w:val="22"/>
                <w:szCs w:val="22"/>
              </w:rPr>
              <w:lastRenderedPageBreak/>
              <w:t xml:space="preserve">• Reading leader to </w:t>
            </w:r>
            <w:r w:rsidR="00E7372D" w:rsidRPr="005C6511">
              <w:rPr>
                <w:rFonts w:ascii="Century Gothic" w:hAnsi="Century Gothic"/>
                <w:sz w:val="22"/>
                <w:szCs w:val="22"/>
              </w:rPr>
              <w:t xml:space="preserve">secure </w:t>
            </w:r>
            <w:r w:rsidR="00026E03" w:rsidRPr="005C6511">
              <w:rPr>
                <w:rFonts w:ascii="Century Gothic" w:hAnsi="Century Gothic"/>
                <w:sz w:val="22"/>
                <w:szCs w:val="22"/>
              </w:rPr>
              <w:t xml:space="preserve">knowledge and understanding of the </w:t>
            </w:r>
            <w:r w:rsidR="00E7372D" w:rsidRPr="005C6511">
              <w:rPr>
                <w:rFonts w:ascii="Century Gothic" w:hAnsi="Century Gothic"/>
                <w:sz w:val="22"/>
                <w:szCs w:val="22"/>
              </w:rPr>
              <w:t xml:space="preserve">Carnforth Reading approach </w:t>
            </w:r>
            <w:r w:rsidR="00026E03" w:rsidRPr="005C6511">
              <w:rPr>
                <w:rFonts w:ascii="Century Gothic" w:hAnsi="Century Gothic"/>
                <w:sz w:val="22"/>
                <w:szCs w:val="22"/>
              </w:rPr>
              <w:t>and offer for new staff</w:t>
            </w:r>
            <w:r w:rsidR="0069585F">
              <w:rPr>
                <w:rFonts w:ascii="Century Gothic" w:hAnsi="Century Gothic"/>
                <w:sz w:val="22"/>
                <w:szCs w:val="22"/>
              </w:rPr>
              <w:t>.</w:t>
            </w:r>
          </w:p>
          <w:p w14:paraId="463B083A" w14:textId="553F24D9" w:rsidR="005F70E6" w:rsidRPr="005C6511" w:rsidRDefault="002305EA" w:rsidP="001D1999">
            <w:pPr>
              <w:pStyle w:val="TableRow"/>
              <w:ind w:left="0"/>
              <w:rPr>
                <w:rFonts w:ascii="Century Gothic" w:hAnsi="Century Gothic"/>
                <w:sz w:val="22"/>
                <w:szCs w:val="22"/>
              </w:rPr>
            </w:pPr>
            <w:r w:rsidRPr="005C6511">
              <w:rPr>
                <w:rFonts w:ascii="Century Gothic" w:hAnsi="Century Gothic"/>
                <w:sz w:val="22"/>
                <w:szCs w:val="22"/>
              </w:rPr>
              <w:t xml:space="preserve">• Embed the </w:t>
            </w:r>
            <w:r w:rsidR="00F817DC" w:rsidRPr="005C6511">
              <w:rPr>
                <w:rFonts w:ascii="Century Gothic" w:hAnsi="Century Gothic"/>
                <w:sz w:val="22"/>
                <w:szCs w:val="22"/>
              </w:rPr>
              <w:t>Carnforth</w:t>
            </w:r>
            <w:r w:rsidRPr="005C6511">
              <w:rPr>
                <w:rFonts w:ascii="Century Gothic" w:hAnsi="Century Gothic"/>
                <w:sz w:val="22"/>
                <w:szCs w:val="22"/>
              </w:rPr>
              <w:t xml:space="preserve"> </w:t>
            </w:r>
            <w:r w:rsidR="009E6A5D" w:rsidRPr="005C6511">
              <w:rPr>
                <w:rFonts w:ascii="Century Gothic" w:hAnsi="Century Gothic"/>
                <w:sz w:val="22"/>
                <w:szCs w:val="22"/>
              </w:rPr>
              <w:t xml:space="preserve">Teaching and Learning </w:t>
            </w:r>
            <w:r w:rsidRPr="005C6511">
              <w:rPr>
                <w:rFonts w:ascii="Century Gothic" w:hAnsi="Century Gothic"/>
                <w:sz w:val="22"/>
                <w:szCs w:val="22"/>
              </w:rPr>
              <w:t xml:space="preserve">policy </w:t>
            </w:r>
            <w:r w:rsidR="00BC21C3">
              <w:rPr>
                <w:rFonts w:ascii="Century Gothic" w:hAnsi="Century Gothic"/>
                <w:sz w:val="22"/>
                <w:szCs w:val="22"/>
              </w:rPr>
              <w:t>through the Great Teaching Frame</w:t>
            </w:r>
            <w:r w:rsidR="003B2D24">
              <w:rPr>
                <w:rFonts w:ascii="Century Gothic" w:hAnsi="Century Gothic"/>
                <w:sz w:val="22"/>
                <w:szCs w:val="22"/>
              </w:rPr>
              <w:t xml:space="preserve">work </w:t>
            </w:r>
            <w:r w:rsidR="001D1999">
              <w:rPr>
                <w:rFonts w:ascii="Century Gothic" w:hAnsi="Century Gothic"/>
                <w:sz w:val="22"/>
                <w:szCs w:val="22"/>
              </w:rPr>
              <w:t>t</w:t>
            </w:r>
            <w:r w:rsidR="001D1999">
              <w:rPr>
                <w:rFonts w:ascii="Century Gothic" w:hAnsi="Century Gothic"/>
              </w:rPr>
              <w:t>hrough all aspects of CPD.</w:t>
            </w:r>
            <w:r w:rsidRPr="005C6511">
              <w:rPr>
                <w:rFonts w:ascii="Century Gothic" w:hAnsi="Century Gothic"/>
                <w:sz w:val="22"/>
                <w:szCs w:val="22"/>
              </w:rPr>
              <w:t xml:space="preserve"> </w:t>
            </w:r>
          </w:p>
          <w:p w14:paraId="332377D1" w14:textId="4ADA9085" w:rsidR="002305EA" w:rsidRPr="005C6511" w:rsidRDefault="63E23AF3" w:rsidP="6B641A09">
            <w:pPr>
              <w:pStyle w:val="TableRow"/>
              <w:numPr>
                <w:ilvl w:val="0"/>
                <w:numId w:val="26"/>
              </w:numPr>
              <w:rPr>
                <w:rFonts w:ascii="Century Gothic" w:eastAsia="Century Gothic" w:hAnsi="Century Gothic" w:cs="Century Gothic"/>
                <w:color w:val="0D0D0D" w:themeColor="text1" w:themeTint="F2"/>
                <w:sz w:val="22"/>
                <w:szCs w:val="22"/>
              </w:rPr>
            </w:pPr>
            <w:r w:rsidRPr="005C6511">
              <w:rPr>
                <w:rFonts w:ascii="Century Gothic" w:hAnsi="Century Gothic"/>
                <w:sz w:val="22"/>
                <w:szCs w:val="22"/>
              </w:rPr>
              <w:t xml:space="preserve">To ensure all staff receive high quality RWInc training and </w:t>
            </w:r>
            <w:r w:rsidR="6E5DC693" w:rsidRPr="005C6511">
              <w:rPr>
                <w:rFonts w:ascii="Century Gothic" w:hAnsi="Century Gothic"/>
                <w:sz w:val="22"/>
                <w:szCs w:val="22"/>
              </w:rPr>
              <w:t>c</w:t>
            </w:r>
            <w:r w:rsidRPr="005C6511">
              <w:rPr>
                <w:rFonts w:ascii="Century Gothic" w:hAnsi="Century Gothic"/>
                <w:sz w:val="22"/>
                <w:szCs w:val="22"/>
              </w:rPr>
              <w:t>o</w:t>
            </w:r>
            <w:r w:rsidR="0388E5EC" w:rsidRPr="005C6511">
              <w:rPr>
                <w:rFonts w:ascii="Century Gothic" w:hAnsi="Century Gothic"/>
                <w:sz w:val="22"/>
                <w:szCs w:val="22"/>
              </w:rPr>
              <w:t>a</w:t>
            </w:r>
            <w:r w:rsidRPr="005C6511">
              <w:rPr>
                <w:rFonts w:ascii="Century Gothic" w:hAnsi="Century Gothic"/>
                <w:sz w:val="22"/>
                <w:szCs w:val="22"/>
              </w:rPr>
              <w:t xml:space="preserve">ching to deliver phonics </w:t>
            </w:r>
            <w:r w:rsidR="007776E9" w:rsidRPr="005C6511">
              <w:rPr>
                <w:rFonts w:ascii="Century Gothic" w:hAnsi="Century Gothic"/>
                <w:sz w:val="22"/>
                <w:szCs w:val="22"/>
              </w:rPr>
              <w:t>effectively.</w:t>
            </w:r>
          </w:p>
          <w:p w14:paraId="1335A91A" w14:textId="746122AA" w:rsidR="002305EA" w:rsidRPr="005C6511" w:rsidRDefault="22F5E8CF" w:rsidP="6B641A09">
            <w:pPr>
              <w:pStyle w:val="TableRow"/>
              <w:numPr>
                <w:ilvl w:val="0"/>
                <w:numId w:val="26"/>
              </w:numPr>
              <w:rPr>
                <w:rFonts w:ascii="Century Gothic" w:eastAsia="Century Gothic" w:hAnsi="Century Gothic" w:cs="Century Gothic"/>
                <w:color w:val="0D0D0D" w:themeColor="text1" w:themeTint="F2"/>
                <w:sz w:val="22"/>
                <w:szCs w:val="22"/>
              </w:rPr>
            </w:pPr>
            <w:r w:rsidRPr="005C6511">
              <w:rPr>
                <w:rFonts w:ascii="Century Gothic" w:hAnsi="Century Gothic"/>
                <w:sz w:val="22"/>
                <w:szCs w:val="22"/>
              </w:rPr>
              <w:t>Early identification of children who are falling behind their peers will ensure that effective provision can be put in place and impact measured.</w:t>
            </w:r>
          </w:p>
          <w:p w14:paraId="0E5E7640" w14:textId="31E5B59B" w:rsidR="004E4DC7" w:rsidRPr="004F60CE" w:rsidRDefault="00657719" w:rsidP="004F60CE">
            <w:pPr>
              <w:pStyle w:val="TableRow"/>
              <w:numPr>
                <w:ilvl w:val="0"/>
                <w:numId w:val="26"/>
              </w:numPr>
              <w:rPr>
                <w:rFonts w:ascii="Century Gothic" w:eastAsia="Century Gothic" w:hAnsi="Century Gothic" w:cs="Century Gothic"/>
                <w:color w:val="0D0D0D" w:themeColor="text1" w:themeTint="F2"/>
                <w:sz w:val="22"/>
                <w:szCs w:val="22"/>
              </w:rPr>
            </w:pPr>
            <w:r w:rsidRPr="005C6511">
              <w:rPr>
                <w:rFonts w:ascii="Century Gothic" w:eastAsia="Century Gothic" w:hAnsi="Century Gothic" w:cs="Century Gothic"/>
                <w:sz w:val="22"/>
                <w:szCs w:val="22"/>
              </w:rPr>
              <w:t xml:space="preserve">To target and support pupils in Year 6 through small group and targeted intervention and </w:t>
            </w:r>
            <w:r w:rsidR="002F79C4" w:rsidRPr="005C6511">
              <w:rPr>
                <w:rFonts w:ascii="Century Gothic" w:eastAsia="Century Gothic" w:hAnsi="Century Gothic" w:cs="Century Gothic"/>
                <w:sz w:val="22"/>
                <w:szCs w:val="22"/>
              </w:rPr>
              <w:t>high-quality</w:t>
            </w:r>
            <w:r w:rsidRPr="005C6511">
              <w:rPr>
                <w:rFonts w:ascii="Century Gothic" w:eastAsia="Century Gothic" w:hAnsi="Century Gothic" w:cs="Century Gothic"/>
                <w:sz w:val="22"/>
                <w:szCs w:val="22"/>
              </w:rPr>
              <w:t xml:space="preserve"> provision.</w:t>
            </w:r>
          </w:p>
        </w:tc>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02437E" w14:textId="15333B2D" w:rsidR="002305EA" w:rsidRPr="005C6511" w:rsidRDefault="63E23AF3" w:rsidP="6B641A09">
            <w:pPr>
              <w:pStyle w:val="TableRowCentered"/>
              <w:jc w:val="left"/>
              <w:rPr>
                <w:rFonts w:ascii="Century Gothic" w:hAnsi="Century Gothic"/>
                <w:sz w:val="22"/>
                <w:szCs w:val="22"/>
              </w:rPr>
            </w:pPr>
            <w:r w:rsidRPr="005C6511">
              <w:rPr>
                <w:rFonts w:ascii="Century Gothic" w:hAnsi="Century Gothic"/>
                <w:b/>
                <w:bCs/>
                <w:sz w:val="22"/>
                <w:szCs w:val="22"/>
              </w:rPr>
              <w:lastRenderedPageBreak/>
              <w:t xml:space="preserve">Rationale </w:t>
            </w:r>
            <w:r w:rsidRPr="005C6511">
              <w:rPr>
                <w:rFonts w:ascii="Century Gothic" w:hAnsi="Century Gothic"/>
                <w:sz w:val="22"/>
                <w:szCs w:val="22"/>
              </w:rPr>
              <w:t xml:space="preserve">-July 2016 DfE Standard for teachers’ professional development state that “Professional development must be prioritized by school leadership.” In the EEF PPG Guidance it </w:t>
            </w:r>
            <w:r w:rsidR="000B4632" w:rsidRPr="005C6511">
              <w:rPr>
                <w:rFonts w:ascii="Century Gothic" w:hAnsi="Century Gothic"/>
                <w:sz w:val="22"/>
                <w:szCs w:val="22"/>
              </w:rPr>
              <w:t>states,</w:t>
            </w:r>
            <w:r w:rsidRPr="005C6511">
              <w:rPr>
                <w:rFonts w:ascii="Century Gothic" w:hAnsi="Century Gothic"/>
                <w:sz w:val="22"/>
                <w:szCs w:val="22"/>
              </w:rPr>
              <w:t xml:space="preserve"> ‘Quality teaching helps every child - Good teaching is the most important lever schools have to improve outcomes for disadvantaged pupils.’ At Carnforth we believe that investing in staff and making them the best they </w:t>
            </w:r>
            <w:r w:rsidR="009C21F1" w:rsidRPr="005C6511">
              <w:rPr>
                <w:rFonts w:ascii="Century Gothic" w:hAnsi="Century Gothic"/>
                <w:sz w:val="22"/>
                <w:szCs w:val="22"/>
              </w:rPr>
              <w:t>can</w:t>
            </w:r>
            <w:r w:rsidR="000B4632" w:rsidRPr="005C6511">
              <w:rPr>
                <w:rFonts w:ascii="Century Gothic" w:hAnsi="Century Gothic"/>
                <w:sz w:val="22"/>
                <w:szCs w:val="22"/>
              </w:rPr>
              <w:t xml:space="preserve"> have</w:t>
            </w:r>
            <w:r w:rsidRPr="005C6511">
              <w:rPr>
                <w:rFonts w:ascii="Century Gothic" w:hAnsi="Century Gothic"/>
                <w:sz w:val="22"/>
                <w:szCs w:val="22"/>
              </w:rPr>
              <w:t xml:space="preserve"> a positive impact on learning.</w:t>
            </w:r>
          </w:p>
          <w:p w14:paraId="58EB26ED" w14:textId="306AAE40" w:rsidR="002305EA" w:rsidRPr="005C6511" w:rsidRDefault="002305EA">
            <w:pPr>
              <w:pStyle w:val="TableRowCentered"/>
              <w:jc w:val="left"/>
              <w:rPr>
                <w:rFonts w:ascii="Century Gothic" w:hAnsi="Century Gothic"/>
                <w:b/>
                <w:color w:val="0D0D0D" w:themeColor="text1" w:themeTint="F2"/>
                <w:spacing w:val="-1"/>
                <w:w w:val="80"/>
                <w:szCs w:val="24"/>
              </w:rPr>
            </w:pP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413C58" w14:textId="47AFC4FF" w:rsidR="002305EA" w:rsidRPr="005C6511" w:rsidRDefault="00301F72">
            <w:pPr>
              <w:pStyle w:val="TableRowCentered"/>
              <w:jc w:val="left"/>
              <w:rPr>
                <w:rFonts w:ascii="Century Gothic" w:hAnsi="Century Gothic"/>
                <w:sz w:val="22"/>
              </w:rPr>
            </w:pPr>
            <w:r w:rsidRPr="005C6511">
              <w:rPr>
                <w:rFonts w:ascii="Century Gothic" w:hAnsi="Century Gothic"/>
                <w:sz w:val="22"/>
              </w:rPr>
              <w:t>1 &amp; 5</w:t>
            </w:r>
          </w:p>
        </w:tc>
      </w:tr>
    </w:tbl>
    <w:p w14:paraId="2A7D5522" w14:textId="77777777" w:rsidR="00E66558" w:rsidRPr="005C6511" w:rsidRDefault="00E66558">
      <w:pPr>
        <w:keepNext/>
        <w:spacing w:after="60"/>
        <w:outlineLvl w:val="1"/>
      </w:pPr>
    </w:p>
    <w:p w14:paraId="2A7D5523" w14:textId="1DC08891" w:rsidR="00E66558" w:rsidRPr="005C6511" w:rsidRDefault="009D71E8">
      <w:pPr>
        <w:rPr>
          <w:b/>
          <w:bCs/>
          <w:color w:val="104F75"/>
          <w:sz w:val="28"/>
          <w:szCs w:val="28"/>
        </w:rPr>
      </w:pPr>
      <w:r w:rsidRPr="005C6511">
        <w:rPr>
          <w:b/>
          <w:bCs/>
          <w:color w:val="104F75"/>
          <w:sz w:val="28"/>
          <w:szCs w:val="28"/>
        </w:rPr>
        <w:t xml:space="preserve">Targeted academic support (for example, </w:t>
      </w:r>
      <w:r w:rsidR="00D33FE5" w:rsidRPr="005C6511">
        <w:rPr>
          <w:b/>
          <w:bCs/>
          <w:color w:val="104F75"/>
          <w:sz w:val="28"/>
          <w:szCs w:val="28"/>
        </w:rPr>
        <w:t xml:space="preserve">tutoring, one-to-one support </w:t>
      </w:r>
      <w:r w:rsidRPr="005C6511">
        <w:rPr>
          <w:b/>
          <w:bCs/>
          <w:color w:val="104F75"/>
          <w:sz w:val="28"/>
          <w:szCs w:val="28"/>
        </w:rPr>
        <w:t xml:space="preserve">structured interventions) </w:t>
      </w:r>
    </w:p>
    <w:p w14:paraId="2A7D5524" w14:textId="478C1909" w:rsidR="00E66558" w:rsidRPr="005C6511" w:rsidRDefault="3D50EF28">
      <w:r w:rsidRPr="001504D7">
        <w:t>Budgeted cost: £</w:t>
      </w:r>
      <w:r w:rsidR="00421C57">
        <w:t>18</w:t>
      </w:r>
      <w:r w:rsidR="2160F4BD" w:rsidRPr="001504D7">
        <w:t>,</w:t>
      </w:r>
      <w:r w:rsidR="00421C57">
        <w:t>5</w:t>
      </w:r>
      <w:r w:rsidR="00BF1248">
        <w:t>84</w:t>
      </w:r>
      <w:r w:rsidR="526A2D06" w:rsidRPr="001504D7">
        <w:t>.</w:t>
      </w:r>
      <w:r w:rsidR="00BF1248">
        <w:t>07</w:t>
      </w:r>
    </w:p>
    <w:tbl>
      <w:tblPr>
        <w:tblW w:w="9486" w:type="dxa"/>
        <w:tblCellMar>
          <w:left w:w="10" w:type="dxa"/>
          <w:right w:w="10" w:type="dxa"/>
        </w:tblCellMar>
        <w:tblLook w:val="04A0" w:firstRow="1" w:lastRow="0" w:firstColumn="1" w:lastColumn="0" w:noHBand="0" w:noVBand="1"/>
      </w:tblPr>
      <w:tblGrid>
        <w:gridCol w:w="4650"/>
        <w:gridCol w:w="3255"/>
        <w:gridCol w:w="1581"/>
      </w:tblGrid>
      <w:tr w:rsidR="00E66558" w:rsidRPr="005C6511" w14:paraId="2A7D5528" w14:textId="77777777" w:rsidTr="456378D3">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Pr="005C6511" w:rsidRDefault="009D71E8">
            <w:pPr>
              <w:pStyle w:val="TableHeader"/>
              <w:jc w:val="left"/>
            </w:pPr>
            <w:r w:rsidRPr="005C6511">
              <w:t>Activity</w:t>
            </w:r>
          </w:p>
        </w:tc>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5C6511" w:rsidRDefault="009D71E8">
            <w:pPr>
              <w:pStyle w:val="TableHeader"/>
              <w:jc w:val="left"/>
            </w:pPr>
            <w:r w:rsidRPr="005C6511">
              <w:t>Evidence that supports this approach</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Pr="005C6511" w:rsidRDefault="009D71E8">
            <w:pPr>
              <w:pStyle w:val="TableHeader"/>
              <w:jc w:val="left"/>
            </w:pPr>
            <w:r w:rsidRPr="005C6511">
              <w:t>Challenge number(s) addressed</w:t>
            </w:r>
          </w:p>
        </w:tc>
      </w:tr>
      <w:tr w:rsidR="005258E4" w:rsidRPr="005C6511" w14:paraId="49F7F93A" w14:textId="77777777" w:rsidTr="456378D3">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A934B" w14:textId="5E835A90" w:rsidR="005437D5" w:rsidRPr="005C6511" w:rsidRDefault="005258E4" w:rsidP="00421748">
            <w:pPr>
              <w:spacing w:after="0" w:line="240" w:lineRule="auto"/>
              <w:rPr>
                <w:rFonts w:ascii="Century Gothic" w:hAnsi="Century Gothic" w:cs="Arial"/>
              </w:rPr>
            </w:pPr>
            <w:r w:rsidRPr="005C6511">
              <w:rPr>
                <w:rFonts w:ascii="Century Gothic" w:hAnsi="Century Gothic" w:cs="Arial"/>
              </w:rPr>
              <w:t>Embed regular focused pupil progress meetings from EYFS to Y6 to identify barriers to learning and ensure these are addressed</w:t>
            </w:r>
            <w:r w:rsidR="005437D5" w:rsidRPr="005C6511">
              <w:rPr>
                <w:rFonts w:ascii="Century Gothic" w:hAnsi="Century Gothic" w:cs="Arial"/>
              </w:rPr>
              <w:t>.</w:t>
            </w:r>
          </w:p>
          <w:p w14:paraId="0990BE22" w14:textId="340480FA" w:rsidR="005258E4" w:rsidRPr="005C6511" w:rsidRDefault="005258E4" w:rsidP="005258E4">
            <w:pPr>
              <w:spacing w:after="0" w:line="240" w:lineRule="auto"/>
              <w:ind w:left="24"/>
              <w:rPr>
                <w:rFonts w:ascii="Century Gothic" w:hAnsi="Century Gothic" w:cs="Arial"/>
              </w:rPr>
            </w:pPr>
            <w:r w:rsidRPr="005C6511">
              <w:rPr>
                <w:rFonts w:ascii="Century Gothic" w:hAnsi="Century Gothic" w:cs="Arial"/>
              </w:rPr>
              <w:t xml:space="preserve">Embed use of phonics assessments, accelerated reader and NFER assessments to inform provision planning across Y2 to Y6 </w:t>
            </w:r>
          </w:p>
          <w:p w14:paraId="09C4E76C" w14:textId="21EF7F15" w:rsidR="005258E4" w:rsidRPr="005C6511" w:rsidRDefault="005258E4" w:rsidP="005258E4">
            <w:pPr>
              <w:spacing w:after="0" w:line="240" w:lineRule="auto"/>
              <w:ind w:left="24"/>
              <w:rPr>
                <w:rFonts w:ascii="Century Gothic" w:hAnsi="Century Gothic" w:cs="Arial"/>
              </w:rPr>
            </w:pPr>
          </w:p>
        </w:tc>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1E018" w14:textId="77777777" w:rsidR="005258E4" w:rsidRPr="005C6511" w:rsidRDefault="005258E4" w:rsidP="005258E4">
            <w:pPr>
              <w:pStyle w:val="TableRowCentered"/>
              <w:jc w:val="left"/>
              <w:rPr>
                <w:rFonts w:ascii="Century Gothic" w:hAnsi="Century Gothic" w:cs="Arial"/>
                <w:color w:val="000000"/>
                <w:sz w:val="22"/>
                <w:szCs w:val="22"/>
                <w:shd w:val="clear" w:color="auto" w:fill="FFFFFF"/>
              </w:rPr>
            </w:pPr>
            <w:r w:rsidRPr="005C6511">
              <w:rPr>
                <w:rFonts w:ascii="Century Gothic" w:hAnsi="Century Gothic" w:cs="Arial"/>
                <w:color w:val="242424"/>
                <w:sz w:val="22"/>
                <w:szCs w:val="22"/>
                <w:shd w:val="clear" w:color="auto" w:fill="FFFFFF"/>
              </w:rPr>
              <w:t>R</w:t>
            </w:r>
            <w:r w:rsidRPr="005C6511">
              <w:rPr>
                <w:rFonts w:ascii="Century Gothic" w:hAnsi="Century Gothic" w:cs="Arial"/>
                <w:color w:val="000000"/>
                <w:sz w:val="22"/>
                <w:szCs w:val="22"/>
                <w:shd w:val="clear" w:color="auto" w:fill="FFFFFF"/>
              </w:rPr>
              <w:t>ationale: Accelerated Reader “the project found a positive impact on all pupils of an additional three months’ progress over the course of an academic year. The results also suggested that AR was particularly beneficial for children eligible for free school meals, with these pupils making an additional five months’ progress”</w:t>
            </w:r>
          </w:p>
          <w:p w14:paraId="743EC54B" w14:textId="77777777" w:rsidR="005258E4" w:rsidRPr="005C6511" w:rsidRDefault="005258E4" w:rsidP="005258E4">
            <w:pPr>
              <w:pStyle w:val="TableRowCentered"/>
              <w:jc w:val="left"/>
              <w:rPr>
                <w:rFonts w:ascii="Century Gothic" w:hAnsi="Century Gothic" w:cs="Arial"/>
                <w:sz w:val="22"/>
                <w:szCs w:val="22"/>
              </w:rPr>
            </w:pPr>
          </w:p>
          <w:p w14:paraId="61EED2E1" w14:textId="2723C083" w:rsidR="005258E4" w:rsidRPr="005C6511" w:rsidRDefault="005258E4" w:rsidP="005258E4">
            <w:pPr>
              <w:pStyle w:val="TableRowCentered"/>
              <w:jc w:val="left"/>
              <w:rPr>
                <w:rFonts w:ascii="Century Gothic" w:hAnsi="Century Gothic" w:cs="Arial"/>
                <w:sz w:val="22"/>
                <w:szCs w:val="22"/>
              </w:rPr>
            </w:pPr>
            <w:r w:rsidRPr="005C6511">
              <w:rPr>
                <w:rFonts w:ascii="Century Gothic" w:hAnsi="Century Gothic" w:cs="Arial"/>
                <w:color w:val="000000"/>
                <w:sz w:val="22"/>
                <w:szCs w:val="22"/>
                <w:shd w:val="clear" w:color="auto" w:fill="FFFFFF"/>
              </w:rPr>
              <w:t xml:space="preserve">Psychologist Keith Stanovich found that pupils who learn to read well early tend to do better as </w:t>
            </w:r>
            <w:r w:rsidRPr="005C6511">
              <w:rPr>
                <w:rFonts w:ascii="Century Gothic" w:hAnsi="Century Gothic" w:cs="Arial"/>
                <w:color w:val="000000"/>
                <w:sz w:val="22"/>
                <w:szCs w:val="22"/>
                <w:shd w:val="clear" w:color="auto" w:fill="FFFFFF"/>
              </w:rPr>
              <w:lastRenderedPageBreak/>
              <w:t>they move through school. This is because pupils who read well read more and vice versa. The gap between those that read well (and those that read less) grows exponentially as children get older, creating problems not just in reading but in accessing and engaging with the curriculum.</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CE7DE" w14:textId="18E6044B" w:rsidR="005258E4" w:rsidRPr="005C6511" w:rsidRDefault="00421748" w:rsidP="005258E4">
            <w:pPr>
              <w:pStyle w:val="TableRowCentered"/>
              <w:jc w:val="left"/>
              <w:rPr>
                <w:rFonts w:ascii="Century Gothic" w:hAnsi="Century Gothic"/>
                <w:sz w:val="22"/>
                <w:szCs w:val="22"/>
              </w:rPr>
            </w:pPr>
            <w:r w:rsidRPr="005C6511">
              <w:rPr>
                <w:rFonts w:ascii="Century Gothic" w:hAnsi="Century Gothic"/>
                <w:sz w:val="22"/>
                <w:szCs w:val="22"/>
              </w:rPr>
              <w:lastRenderedPageBreak/>
              <w:t>1 &amp; 5</w:t>
            </w:r>
          </w:p>
        </w:tc>
      </w:tr>
      <w:tr w:rsidR="005258E4" w:rsidRPr="005C6511" w14:paraId="07BD1867" w14:textId="77777777" w:rsidTr="456378D3">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9BFD46" w14:textId="77777777" w:rsidR="00FE471A" w:rsidRPr="005C6511" w:rsidRDefault="00FE471A" w:rsidP="00FE471A">
            <w:pPr>
              <w:spacing w:after="0" w:line="240" w:lineRule="auto"/>
              <w:rPr>
                <w:rFonts w:ascii="Century Gothic" w:hAnsi="Century Gothic" w:cs="Arial"/>
                <w:b/>
                <w:bCs/>
              </w:rPr>
            </w:pPr>
            <w:r w:rsidRPr="005C6511">
              <w:rPr>
                <w:rFonts w:ascii="Century Gothic" w:hAnsi="Century Gothic"/>
                <w:b/>
                <w:bCs/>
              </w:rPr>
              <w:t xml:space="preserve">All interventions are evidence based, high quality and consistently delivered: </w:t>
            </w:r>
          </w:p>
          <w:p w14:paraId="47148E8A" w14:textId="77777777" w:rsidR="006F368A" w:rsidRPr="005C6511" w:rsidRDefault="006F368A" w:rsidP="006F368A">
            <w:pPr>
              <w:spacing w:after="0" w:line="240" w:lineRule="auto"/>
              <w:ind w:left="24"/>
              <w:rPr>
                <w:rFonts w:ascii="Century Gothic" w:hAnsi="Century Gothic" w:cs="Arial"/>
              </w:rPr>
            </w:pPr>
            <w:r w:rsidRPr="005C6511">
              <w:rPr>
                <w:rFonts w:ascii="Century Gothic" w:hAnsi="Century Gothic" w:cs="Arial"/>
              </w:rPr>
              <w:t>SENDCO &amp; External Agency support to ensure that children’s needs are met, through high quality, targeted interventions across school.</w:t>
            </w:r>
          </w:p>
          <w:p w14:paraId="03B31DC2" w14:textId="4650B9AA" w:rsidR="005258E4" w:rsidRPr="005C6511" w:rsidRDefault="005258E4" w:rsidP="3E327384">
            <w:pPr>
              <w:pStyle w:val="ListParagraph"/>
              <w:spacing w:after="0" w:line="240" w:lineRule="auto"/>
              <w:ind w:left="0"/>
              <w:rPr>
                <w:rFonts w:ascii="Century Gothic" w:hAnsi="Century Gothic"/>
              </w:rPr>
            </w:pPr>
          </w:p>
        </w:tc>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B87BD" w14:textId="5FD43910" w:rsidR="00FF2FAB" w:rsidRPr="005C6511" w:rsidRDefault="00005DAB" w:rsidP="00B845F5">
            <w:pPr>
              <w:pStyle w:val="NormalWeb"/>
              <w:spacing w:before="0" w:beforeAutospacing="0" w:after="0" w:afterAutospacing="0"/>
              <w:rPr>
                <w:rFonts w:ascii="Century Gothic" w:hAnsi="Century Gothic" w:cs="Segoe UI"/>
                <w:sz w:val="22"/>
                <w:szCs w:val="22"/>
              </w:rPr>
            </w:pPr>
            <w:r w:rsidRPr="005C6511">
              <w:rPr>
                <w:rFonts w:ascii="Century Gothic" w:hAnsi="Century Gothic" w:cs="Segoe UI"/>
                <w:sz w:val="22"/>
                <w:szCs w:val="22"/>
              </w:rPr>
              <w:t xml:space="preserve">The </w:t>
            </w:r>
            <w:r w:rsidR="00EB43F9" w:rsidRPr="005C6511">
              <w:rPr>
                <w:rFonts w:ascii="Century Gothic" w:hAnsi="Century Gothic" w:cs="Segoe UI"/>
                <w:sz w:val="22"/>
                <w:szCs w:val="22"/>
              </w:rPr>
              <w:t>EEF Toolkit</w:t>
            </w:r>
            <w:r w:rsidRPr="005C6511">
              <w:rPr>
                <w:rFonts w:ascii="Century Gothic" w:hAnsi="Century Gothic" w:cs="Segoe UI"/>
                <w:sz w:val="22"/>
                <w:szCs w:val="22"/>
              </w:rPr>
              <w:t xml:space="preserve"> research states: </w:t>
            </w:r>
            <w:r w:rsidR="00FF2FAB" w:rsidRPr="005C6511">
              <w:rPr>
                <w:rFonts w:ascii="Century Gothic" w:hAnsi="Century Gothic" w:cs="Segoe UI"/>
                <w:sz w:val="22"/>
                <w:szCs w:val="22"/>
              </w:rPr>
              <w:t>Oral language interventions (also known as oracy or speaking and listening interventions) refer to approaches that emphasise the importance of spoken language and verbal interaction in the classroom. They include dialogic activities.</w:t>
            </w:r>
          </w:p>
          <w:p w14:paraId="0AC9E9BA" w14:textId="77777777" w:rsidR="00BD6D45" w:rsidRPr="005C6511" w:rsidRDefault="00BD6D45" w:rsidP="00B845F5">
            <w:pPr>
              <w:pStyle w:val="NormalWeb"/>
              <w:spacing w:before="0" w:beforeAutospacing="0" w:after="0" w:afterAutospacing="0"/>
              <w:rPr>
                <w:rFonts w:ascii="Century Gothic" w:hAnsi="Century Gothic"/>
                <w:sz w:val="22"/>
                <w:szCs w:val="22"/>
              </w:rPr>
            </w:pPr>
          </w:p>
          <w:p w14:paraId="09893E8C" w14:textId="140133AC" w:rsidR="005258E4" w:rsidRPr="005C6511" w:rsidRDefault="00FF2FAB" w:rsidP="00BD6D45">
            <w:pPr>
              <w:pStyle w:val="NormalWeb"/>
              <w:spacing w:before="0" w:beforeAutospacing="0" w:after="0" w:afterAutospacing="0"/>
              <w:rPr>
                <w:rFonts w:ascii="Century Gothic" w:hAnsi="Century Gothic" w:cs="Segoe UI"/>
                <w:sz w:val="22"/>
                <w:szCs w:val="22"/>
              </w:rPr>
            </w:pPr>
            <w:r w:rsidRPr="005C6511">
              <w:rPr>
                <w:rFonts w:ascii="Century Gothic" w:hAnsi="Century Gothic" w:cs="Segoe UI"/>
                <w:sz w:val="22"/>
                <w:szCs w:val="22"/>
              </w:rPr>
              <w:t>The average impact of Oral language interventions is approximately an additional six months’ progress over the course of a year. Some studies also often report improved classroom climate and fewer behavioural issues following work on oral language.</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134A2" w14:textId="573A820E" w:rsidR="005258E4" w:rsidRPr="005C6511" w:rsidRDefault="00D2481A" w:rsidP="005258E4">
            <w:pPr>
              <w:pStyle w:val="TableRowCentered"/>
              <w:jc w:val="left"/>
              <w:rPr>
                <w:rFonts w:ascii="Century Gothic" w:hAnsi="Century Gothic"/>
                <w:sz w:val="22"/>
                <w:szCs w:val="22"/>
              </w:rPr>
            </w:pPr>
            <w:r w:rsidRPr="005C6511">
              <w:rPr>
                <w:rFonts w:ascii="Century Gothic" w:hAnsi="Century Gothic"/>
                <w:sz w:val="22"/>
                <w:szCs w:val="22"/>
              </w:rPr>
              <w:t>5</w:t>
            </w:r>
          </w:p>
        </w:tc>
      </w:tr>
      <w:tr w:rsidR="004A2F11" w:rsidRPr="005C6511" w14:paraId="722B6105" w14:textId="77777777" w:rsidTr="456378D3">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A87A9E" w14:textId="77777777" w:rsidR="004A2F11" w:rsidRDefault="004A2F11" w:rsidP="00FE471A">
            <w:pPr>
              <w:spacing w:after="0" w:line="240" w:lineRule="auto"/>
              <w:rPr>
                <w:rFonts w:ascii="Century Gothic" w:hAnsi="Century Gothic"/>
                <w:b/>
                <w:bCs/>
              </w:rPr>
            </w:pPr>
            <w:r>
              <w:rPr>
                <w:rFonts w:ascii="Century Gothic" w:hAnsi="Century Gothic"/>
                <w:b/>
                <w:bCs/>
              </w:rPr>
              <w:t>To develop teachers knowledge of Working Memory to support learners in secure key ‘sticky knowledge’ identified within planning documents.</w:t>
            </w:r>
          </w:p>
          <w:p w14:paraId="345A49D0" w14:textId="26C5AFDC" w:rsidR="004A2F11" w:rsidRPr="00466D65" w:rsidRDefault="004A2F11" w:rsidP="00FE471A">
            <w:pPr>
              <w:spacing w:after="0" w:line="240" w:lineRule="auto"/>
              <w:rPr>
                <w:rFonts w:ascii="Century Gothic" w:hAnsi="Century Gothic"/>
              </w:rPr>
            </w:pPr>
            <w:r w:rsidRPr="00466D65">
              <w:rPr>
                <w:rFonts w:ascii="Century Gothic" w:hAnsi="Century Gothic"/>
              </w:rPr>
              <w:t xml:space="preserve">Coaching and training delivered </w:t>
            </w:r>
            <w:r w:rsidR="00466D65" w:rsidRPr="00466D65">
              <w:rPr>
                <w:rFonts w:ascii="Century Gothic" w:hAnsi="Century Gothic"/>
              </w:rPr>
              <w:t>by the SENDCo and Pastoral lead, as well as additional support from external agencies.</w:t>
            </w:r>
          </w:p>
        </w:tc>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524AE" w14:textId="12646891" w:rsidR="005C3D16" w:rsidRPr="005C3D16" w:rsidRDefault="005C3D16" w:rsidP="005C3D16">
            <w:pPr>
              <w:pBdr>
                <w:top w:val="single" w:sz="2" w:space="0" w:color="EEEEEE"/>
                <w:left w:val="single" w:sz="2" w:space="5" w:color="EEEEEE"/>
                <w:bottom w:val="single" w:sz="2" w:space="0" w:color="EEEEEE"/>
                <w:right w:val="single" w:sz="2" w:space="0" w:color="EEEEEE"/>
              </w:pBdr>
              <w:shd w:val="clear" w:color="auto" w:fill="FFFFFF"/>
              <w:spacing w:before="144" w:after="144" w:line="240" w:lineRule="auto"/>
              <w:rPr>
                <w:rFonts w:ascii="Century Gothic" w:eastAsia="Times New Roman" w:hAnsi="Century Gothic" w:cs="Times New Roman"/>
                <w:color w:val="263238"/>
              </w:rPr>
            </w:pPr>
            <w:r w:rsidRPr="00320049">
              <w:rPr>
                <w:rFonts w:ascii="Century Gothic" w:eastAsia="Times New Roman" w:hAnsi="Century Gothic" w:cs="Times New Roman"/>
                <w:color w:val="263238"/>
              </w:rPr>
              <w:t xml:space="preserve">EEF research demonstrates that the findings </w:t>
            </w:r>
            <w:r w:rsidR="005B482F" w:rsidRPr="00320049">
              <w:rPr>
                <w:rFonts w:ascii="Century Gothic" w:eastAsia="Times New Roman" w:hAnsi="Century Gothic" w:cs="Times New Roman"/>
                <w:color w:val="263238"/>
              </w:rPr>
              <w:t xml:space="preserve">demonstrates </w:t>
            </w:r>
            <w:r w:rsidR="00687665">
              <w:rPr>
                <w:rFonts w:ascii="Century Gothic" w:eastAsia="Times New Roman" w:hAnsi="Century Gothic" w:cs="Times New Roman"/>
                <w:color w:val="263238"/>
              </w:rPr>
              <w:t>w</w:t>
            </w:r>
            <w:r w:rsidRPr="00320049">
              <w:rPr>
                <w:rFonts w:ascii="Century Gothic" w:eastAsia="Times New Roman" w:hAnsi="Century Gothic" w:cs="Times New Roman"/>
                <w:color w:val="263238"/>
              </w:rPr>
              <w:t xml:space="preserve">orking memory </w:t>
            </w:r>
            <w:r w:rsidR="00320049" w:rsidRPr="00320049">
              <w:rPr>
                <w:rFonts w:ascii="Century Gothic" w:eastAsia="Times New Roman" w:hAnsi="Century Gothic" w:cs="Times New Roman"/>
                <w:color w:val="263238"/>
              </w:rPr>
              <w:t>development has a</w:t>
            </w:r>
            <w:r w:rsidR="000A2D64" w:rsidRPr="00320049">
              <w:rPr>
                <w:rFonts w:ascii="Century Gothic" w:eastAsia="Times New Roman" w:hAnsi="Century Gothic" w:cs="Times New Roman"/>
                <w:color w:val="263238"/>
              </w:rPr>
              <w:t xml:space="preserve"> </w:t>
            </w:r>
            <w:r w:rsidRPr="005C3D16">
              <w:rPr>
                <w:rFonts w:ascii="Century Gothic" w:eastAsia="Times New Roman" w:hAnsi="Century Gothic" w:cs="Times New Roman"/>
                <w:color w:val="263238"/>
              </w:rPr>
              <w:t>positive impact</w:t>
            </w:r>
            <w:r w:rsidR="00320049" w:rsidRPr="00320049">
              <w:rPr>
                <w:rFonts w:ascii="Century Gothic" w:eastAsia="Times New Roman" w:hAnsi="Century Gothic" w:cs="Times New Roman"/>
                <w:color w:val="263238"/>
              </w:rPr>
              <w:t xml:space="preserve"> </w:t>
            </w:r>
            <w:r w:rsidRPr="005C3D16">
              <w:rPr>
                <w:rFonts w:ascii="Century Gothic" w:eastAsia="Times New Roman" w:hAnsi="Century Gothic" w:cs="Times New Roman"/>
                <w:color w:val="263238"/>
              </w:rPr>
              <w:t>on attention and behaviour in class for pupils receiving the interventions compared to children in comparison schools.</w:t>
            </w:r>
          </w:p>
          <w:p w14:paraId="06CE835D" w14:textId="77777777" w:rsidR="004A2F11" w:rsidRPr="005C6511" w:rsidRDefault="004A2F11" w:rsidP="00B845F5">
            <w:pPr>
              <w:pStyle w:val="NormalWeb"/>
              <w:spacing w:before="0" w:beforeAutospacing="0" w:after="0" w:afterAutospacing="0"/>
              <w:rPr>
                <w:rFonts w:ascii="Century Gothic" w:hAnsi="Century Gothic" w:cs="Segoe UI"/>
                <w:sz w:val="22"/>
                <w:szCs w:val="22"/>
              </w:rPr>
            </w:pP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93D4C" w14:textId="77777777" w:rsidR="004A2F11" w:rsidRDefault="00744790" w:rsidP="005258E4">
            <w:pPr>
              <w:pStyle w:val="TableRowCentered"/>
              <w:jc w:val="left"/>
              <w:rPr>
                <w:rFonts w:ascii="Century Gothic" w:hAnsi="Century Gothic"/>
                <w:sz w:val="22"/>
                <w:szCs w:val="22"/>
              </w:rPr>
            </w:pPr>
            <w:r>
              <w:rPr>
                <w:rFonts w:ascii="Century Gothic" w:hAnsi="Century Gothic"/>
                <w:sz w:val="22"/>
                <w:szCs w:val="22"/>
              </w:rPr>
              <w:t>1&amp;2</w:t>
            </w:r>
          </w:p>
          <w:p w14:paraId="3B922F3F" w14:textId="6C7864DC" w:rsidR="00744790" w:rsidRPr="005C6511" w:rsidRDefault="00744790" w:rsidP="005258E4">
            <w:pPr>
              <w:pStyle w:val="TableRowCentered"/>
              <w:jc w:val="left"/>
              <w:rPr>
                <w:rFonts w:ascii="Century Gothic" w:hAnsi="Century Gothic"/>
                <w:sz w:val="22"/>
                <w:szCs w:val="22"/>
              </w:rPr>
            </w:pPr>
          </w:p>
        </w:tc>
      </w:tr>
      <w:tr w:rsidR="005258E4" w:rsidRPr="005C6511" w14:paraId="22EA04C0" w14:textId="77777777" w:rsidTr="456378D3">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3FC65" w14:textId="291BBD83" w:rsidR="005258E4" w:rsidRPr="005C6511" w:rsidRDefault="00BE7617" w:rsidP="005A2E92">
            <w:pPr>
              <w:spacing w:after="0" w:line="240" w:lineRule="auto"/>
              <w:rPr>
                <w:rFonts w:ascii="Century Gothic" w:hAnsi="Century Gothic" w:cs="Arial"/>
              </w:rPr>
            </w:pPr>
            <w:r>
              <w:rPr>
                <w:rFonts w:ascii="Century Gothic" w:hAnsi="Century Gothic" w:cs="Arial"/>
              </w:rPr>
              <w:t>Target support</w:t>
            </w:r>
            <w:r w:rsidR="004520AB">
              <w:rPr>
                <w:rFonts w:ascii="Century Gothic" w:hAnsi="Century Gothic" w:cs="Arial"/>
              </w:rPr>
              <w:t xml:space="preserve"> and tutoring</w:t>
            </w:r>
            <w:r>
              <w:rPr>
                <w:rFonts w:ascii="Century Gothic" w:hAnsi="Century Gothic" w:cs="Arial"/>
              </w:rPr>
              <w:t xml:space="preserve"> for </w:t>
            </w:r>
            <w:r w:rsidR="00466D65">
              <w:rPr>
                <w:rFonts w:ascii="Century Gothic" w:hAnsi="Century Gothic" w:cs="Arial"/>
              </w:rPr>
              <w:t>vulnerable</w:t>
            </w:r>
            <w:r>
              <w:rPr>
                <w:rFonts w:ascii="Century Gothic" w:hAnsi="Century Gothic" w:cs="Arial"/>
              </w:rPr>
              <w:t xml:space="preserve"> pupils</w:t>
            </w:r>
            <w:r w:rsidR="00654DF4">
              <w:rPr>
                <w:rFonts w:ascii="Century Gothic" w:hAnsi="Century Gothic" w:cs="Arial"/>
              </w:rPr>
              <w:t xml:space="preserve"> for support with statutory outcomes including phonics, multiplication check and </w:t>
            </w:r>
            <w:r w:rsidR="004A2F11">
              <w:rPr>
                <w:rFonts w:ascii="Century Gothic" w:hAnsi="Century Gothic" w:cs="Arial"/>
              </w:rPr>
              <w:t>SATs.</w:t>
            </w:r>
          </w:p>
        </w:tc>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687C8" w14:textId="0F8F3F13" w:rsidR="005258E4" w:rsidRPr="005C6511" w:rsidRDefault="00466D65" w:rsidP="005258E4">
            <w:pPr>
              <w:pStyle w:val="TableRowCentered"/>
              <w:jc w:val="left"/>
              <w:rPr>
                <w:rFonts w:ascii="Century Gothic" w:hAnsi="Century Gothic"/>
                <w:sz w:val="22"/>
                <w:szCs w:val="22"/>
              </w:rPr>
            </w:pPr>
            <w:r>
              <w:rPr>
                <w:rFonts w:ascii="Century Gothic" w:hAnsi="Century Gothic"/>
                <w:color w:val="263238"/>
                <w:sz w:val="22"/>
                <w:szCs w:val="22"/>
                <w:shd w:val="clear" w:color="auto" w:fill="FFFFFF"/>
              </w:rPr>
              <w:t>Targeted</w:t>
            </w:r>
            <w:r w:rsidR="004520AB">
              <w:rPr>
                <w:rFonts w:ascii="Century Gothic" w:hAnsi="Century Gothic"/>
                <w:color w:val="263238"/>
                <w:sz w:val="22"/>
                <w:szCs w:val="22"/>
                <w:shd w:val="clear" w:color="auto" w:fill="FFFFFF"/>
              </w:rPr>
              <w:t xml:space="preserve"> intervention and tutoring</w:t>
            </w:r>
            <w:r w:rsidR="00980E80" w:rsidRPr="005C6511">
              <w:rPr>
                <w:rFonts w:ascii="Century Gothic" w:hAnsi="Century Gothic"/>
                <w:color w:val="263238"/>
                <w:sz w:val="22"/>
                <w:szCs w:val="22"/>
                <w:shd w:val="clear" w:color="auto" w:fill="FFFFFF"/>
              </w:rPr>
              <w:t xml:space="preserve"> to</w:t>
            </w:r>
            <w:r w:rsidR="00521432" w:rsidRPr="005C6511">
              <w:rPr>
                <w:rFonts w:ascii="Century Gothic" w:hAnsi="Century Gothic"/>
                <w:color w:val="263238"/>
                <w:sz w:val="22"/>
                <w:szCs w:val="22"/>
                <w:shd w:val="clear" w:color="auto" w:fill="FFFFFF"/>
              </w:rPr>
              <w:t xml:space="preserve"> support pupils </w:t>
            </w:r>
            <w:r w:rsidR="00980E80" w:rsidRPr="005C6511">
              <w:rPr>
                <w:rFonts w:ascii="Century Gothic" w:hAnsi="Century Gothic"/>
                <w:color w:val="263238"/>
                <w:sz w:val="22"/>
                <w:szCs w:val="22"/>
                <w:shd w:val="clear" w:color="auto" w:fill="FFFFFF"/>
              </w:rPr>
              <w:t>in</w:t>
            </w:r>
            <w:r w:rsidR="00521432" w:rsidRPr="005C6511">
              <w:rPr>
                <w:rFonts w:ascii="Century Gothic" w:hAnsi="Century Gothic"/>
                <w:color w:val="263238"/>
                <w:sz w:val="22"/>
                <w:szCs w:val="22"/>
                <w:shd w:val="clear" w:color="auto" w:fill="FFFFFF"/>
              </w:rPr>
              <w:t xml:space="preserve"> mak</w:t>
            </w:r>
            <w:r w:rsidR="00980E80" w:rsidRPr="005C6511">
              <w:rPr>
                <w:rFonts w:ascii="Century Gothic" w:hAnsi="Century Gothic"/>
                <w:color w:val="263238"/>
                <w:sz w:val="22"/>
                <w:szCs w:val="22"/>
                <w:shd w:val="clear" w:color="auto" w:fill="FFFFFF"/>
              </w:rPr>
              <w:t>ing</w:t>
            </w:r>
            <w:r w:rsidR="00521432" w:rsidRPr="005C6511">
              <w:rPr>
                <w:rFonts w:ascii="Century Gothic" w:hAnsi="Century Gothic"/>
                <w:color w:val="263238"/>
                <w:sz w:val="22"/>
                <w:szCs w:val="22"/>
                <w:shd w:val="clear" w:color="auto" w:fill="FFFFFF"/>
              </w:rPr>
              <w:t xml:space="preserve"> effective progress </w:t>
            </w:r>
            <w:r w:rsidR="0096296A" w:rsidRPr="005C6511">
              <w:rPr>
                <w:rFonts w:ascii="Century Gothic" w:hAnsi="Century Gothic"/>
                <w:color w:val="263238"/>
                <w:sz w:val="22"/>
                <w:szCs w:val="22"/>
                <w:shd w:val="clear" w:color="auto" w:fill="FFFFFF"/>
              </w:rPr>
              <w:t>through</w:t>
            </w:r>
            <w:r w:rsidR="00521432" w:rsidRPr="005C6511">
              <w:rPr>
                <w:rFonts w:ascii="Century Gothic" w:hAnsi="Century Gothic"/>
                <w:color w:val="263238"/>
                <w:sz w:val="22"/>
                <w:szCs w:val="22"/>
                <w:shd w:val="clear" w:color="auto" w:fill="FFFFFF"/>
              </w:rPr>
              <w:t xml:space="preserve"> targeted academic support</w:t>
            </w:r>
            <w:r w:rsidR="0096296A" w:rsidRPr="005C6511">
              <w:rPr>
                <w:rFonts w:ascii="Century Gothic" w:hAnsi="Century Gothic"/>
                <w:color w:val="263238"/>
                <w:sz w:val="22"/>
                <w:szCs w:val="22"/>
                <w:shd w:val="clear" w:color="auto" w:fill="FFFFFF"/>
              </w:rPr>
              <w:t xml:space="preserve"> </w:t>
            </w:r>
            <w:r w:rsidR="00FC3676" w:rsidRPr="005C6511">
              <w:rPr>
                <w:rFonts w:ascii="Century Gothic" w:hAnsi="Century Gothic"/>
                <w:color w:val="263238"/>
                <w:sz w:val="22"/>
                <w:szCs w:val="22"/>
                <w:shd w:val="clear" w:color="auto" w:fill="FFFFFF"/>
              </w:rPr>
              <w:t>delivered</w:t>
            </w:r>
            <w:r w:rsidR="0096296A" w:rsidRPr="005C6511">
              <w:rPr>
                <w:rFonts w:ascii="Century Gothic" w:hAnsi="Century Gothic"/>
                <w:color w:val="263238"/>
                <w:sz w:val="22"/>
                <w:szCs w:val="22"/>
                <w:shd w:val="clear" w:color="auto" w:fill="FFFFFF"/>
              </w:rPr>
              <w:t xml:space="preserve"> in class and out </w:t>
            </w:r>
            <w:r w:rsidR="0096296A" w:rsidRPr="005C6511">
              <w:rPr>
                <w:rFonts w:ascii="Century Gothic" w:hAnsi="Century Gothic"/>
                <w:color w:val="263238"/>
                <w:sz w:val="22"/>
                <w:szCs w:val="22"/>
                <w:shd w:val="clear" w:color="auto" w:fill="FFFFFF"/>
              </w:rPr>
              <w:lastRenderedPageBreak/>
              <w:t>of class t</w:t>
            </w:r>
            <w:r w:rsidR="00292BE2" w:rsidRPr="005C6511">
              <w:rPr>
                <w:rFonts w:ascii="Century Gothic" w:hAnsi="Century Gothic"/>
                <w:color w:val="263238"/>
                <w:sz w:val="22"/>
                <w:szCs w:val="22"/>
                <w:shd w:val="clear" w:color="auto" w:fill="FFFFFF"/>
              </w:rPr>
              <w:t>o t</w:t>
            </w:r>
            <w:r w:rsidR="00521432" w:rsidRPr="005C6511">
              <w:rPr>
                <w:rFonts w:ascii="Century Gothic" w:hAnsi="Century Gothic"/>
                <w:color w:val="263238"/>
                <w:sz w:val="22"/>
                <w:szCs w:val="22"/>
                <w:shd w:val="clear" w:color="auto" w:fill="FFFFFF"/>
              </w:rPr>
              <w:t>hose identified as having low prior attainment or at risk of falling behind.</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3DC60" w14:textId="4D2BF82A" w:rsidR="005258E4" w:rsidRPr="005C6511" w:rsidRDefault="00421748" w:rsidP="005258E4">
            <w:pPr>
              <w:pStyle w:val="TableRowCentered"/>
              <w:jc w:val="left"/>
              <w:rPr>
                <w:rFonts w:ascii="Century Gothic" w:hAnsi="Century Gothic"/>
                <w:sz w:val="22"/>
                <w:szCs w:val="22"/>
              </w:rPr>
            </w:pPr>
            <w:r w:rsidRPr="005C6511">
              <w:rPr>
                <w:rFonts w:ascii="Century Gothic" w:hAnsi="Century Gothic"/>
                <w:sz w:val="22"/>
                <w:szCs w:val="22"/>
              </w:rPr>
              <w:lastRenderedPageBreak/>
              <w:t>1 &amp; 5</w:t>
            </w:r>
          </w:p>
        </w:tc>
      </w:tr>
    </w:tbl>
    <w:p w14:paraId="2A7D5531" w14:textId="77777777" w:rsidR="00E66558" w:rsidRPr="005C6511" w:rsidRDefault="00E66558">
      <w:pPr>
        <w:spacing w:after="0"/>
        <w:rPr>
          <w:b/>
          <w:color w:val="104F75"/>
          <w:sz w:val="28"/>
          <w:szCs w:val="28"/>
        </w:rPr>
      </w:pPr>
    </w:p>
    <w:p w14:paraId="2A7D5532" w14:textId="59A68BC3" w:rsidR="00E66558" w:rsidRPr="005C6511" w:rsidRDefault="009D71E8">
      <w:pPr>
        <w:rPr>
          <w:b/>
          <w:color w:val="104F75"/>
          <w:sz w:val="28"/>
          <w:szCs w:val="28"/>
        </w:rPr>
      </w:pPr>
      <w:r w:rsidRPr="005C6511">
        <w:rPr>
          <w:b/>
          <w:color w:val="104F75"/>
          <w:sz w:val="28"/>
          <w:szCs w:val="28"/>
        </w:rPr>
        <w:t>Wider strategies (for example, related to attendance, behaviour, wellbeing)</w:t>
      </w:r>
    </w:p>
    <w:p w14:paraId="2A7D5533" w14:textId="1E76270F" w:rsidR="00E66558" w:rsidRPr="005C6511" w:rsidRDefault="3D50EF28">
      <w:pPr>
        <w:spacing w:before="240" w:after="120"/>
      </w:pPr>
      <w:r w:rsidRPr="001504D7">
        <w:t>Budgeted cost: £</w:t>
      </w:r>
      <w:r w:rsidR="002C4005">
        <w:t>8,706.25</w:t>
      </w:r>
    </w:p>
    <w:tbl>
      <w:tblPr>
        <w:tblW w:w="9486" w:type="dxa"/>
        <w:tblCellMar>
          <w:left w:w="10" w:type="dxa"/>
          <w:right w:w="10" w:type="dxa"/>
        </w:tblCellMar>
        <w:tblLook w:val="04A0" w:firstRow="1" w:lastRow="0" w:firstColumn="1" w:lastColumn="0" w:noHBand="0" w:noVBand="1"/>
      </w:tblPr>
      <w:tblGrid>
        <w:gridCol w:w="4695"/>
        <w:gridCol w:w="3318"/>
        <w:gridCol w:w="1473"/>
      </w:tblGrid>
      <w:tr w:rsidR="00E66558" w:rsidRPr="005C6511" w14:paraId="2A7D5537" w14:textId="77777777" w:rsidTr="456378D3">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5C6511" w:rsidRDefault="009D71E8">
            <w:pPr>
              <w:pStyle w:val="TableHeader"/>
              <w:jc w:val="left"/>
            </w:pPr>
            <w:r w:rsidRPr="005C6511">
              <w:t>Activity</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5C6511" w:rsidRDefault="009D71E8">
            <w:pPr>
              <w:pStyle w:val="TableHeader"/>
              <w:jc w:val="left"/>
            </w:pPr>
            <w:r w:rsidRPr="005C6511">
              <w:t>Evidence that supports this approach</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5C6511" w:rsidRDefault="009D71E8">
            <w:pPr>
              <w:pStyle w:val="TableHeader"/>
              <w:jc w:val="left"/>
            </w:pPr>
            <w:r w:rsidRPr="005C6511">
              <w:t>Challenge number(s) addressed</w:t>
            </w:r>
          </w:p>
        </w:tc>
      </w:tr>
      <w:tr w:rsidR="00E82308" w:rsidRPr="005C6511" w14:paraId="0ECD162A" w14:textId="77777777" w:rsidTr="456378D3">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0289E" w14:textId="08996C0C" w:rsidR="00E82308" w:rsidRPr="00FF3119" w:rsidRDefault="00E82308">
            <w:pPr>
              <w:pStyle w:val="TableRow"/>
              <w:rPr>
                <w:rFonts w:ascii="Century Gothic" w:hAnsi="Century Gothic" w:cs="Arial"/>
                <w:b/>
                <w:bCs/>
                <w:sz w:val="22"/>
                <w:szCs w:val="22"/>
              </w:rPr>
            </w:pPr>
            <w:r w:rsidRPr="00FF3119">
              <w:rPr>
                <w:rFonts w:ascii="Century Gothic" w:hAnsi="Century Gothic" w:cs="Arial"/>
                <w:b/>
                <w:bCs/>
                <w:sz w:val="22"/>
                <w:szCs w:val="22"/>
              </w:rPr>
              <w:t xml:space="preserve">Opal Play </w:t>
            </w:r>
            <w:r w:rsidR="00FF3119" w:rsidRPr="00FF3119">
              <w:rPr>
                <w:rFonts w:ascii="Century Gothic" w:hAnsi="Century Gothic" w:cs="Arial"/>
                <w:b/>
                <w:bCs/>
                <w:sz w:val="22"/>
                <w:szCs w:val="22"/>
              </w:rPr>
              <w:t>Project</w:t>
            </w:r>
            <w:r w:rsidR="008D5636">
              <w:rPr>
                <w:rFonts w:ascii="Century Gothic" w:hAnsi="Century Gothic" w:cs="Arial"/>
                <w:b/>
                <w:bCs/>
                <w:sz w:val="22"/>
                <w:szCs w:val="22"/>
              </w:rPr>
              <w:t xml:space="preserve"> </w:t>
            </w:r>
            <w:r w:rsidR="008D5636" w:rsidRPr="0037093C">
              <w:rPr>
                <w:rFonts w:ascii="Century Gothic" w:eastAsia="Century Gothic" w:hAnsi="Century Gothic" w:cs="Century Gothic"/>
                <w:sz w:val="22"/>
                <w:szCs w:val="22"/>
              </w:rPr>
              <w:t>To develop play -based provision for all vulnerable pupils during playtime and lunchtimes, through continuous provision and development common play behaviours.</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8925F" w14:textId="77777777" w:rsidR="0062576F" w:rsidRPr="0062576F" w:rsidRDefault="00FF3119" w:rsidP="0062576F">
            <w:pPr>
              <w:pStyle w:val="NormalWeb"/>
              <w:pBdr>
                <w:top w:val="single" w:sz="2" w:space="0" w:color="EEEEEE"/>
                <w:left w:val="single" w:sz="2" w:space="0" w:color="EEEEEE"/>
                <w:bottom w:val="single" w:sz="2" w:space="0" w:color="EEEEEE"/>
                <w:right w:val="single" w:sz="2" w:space="0" w:color="EEEEEE"/>
              </w:pBdr>
              <w:shd w:val="clear" w:color="auto" w:fill="FAFAFA"/>
              <w:spacing w:before="0" w:beforeAutospacing="0" w:after="288" w:afterAutospacing="0"/>
              <w:rPr>
                <w:rFonts w:ascii="Century Gothic" w:hAnsi="Century Gothic"/>
                <w:color w:val="374151"/>
                <w:sz w:val="22"/>
                <w:szCs w:val="22"/>
              </w:rPr>
            </w:pPr>
            <w:r w:rsidRPr="0062576F">
              <w:rPr>
                <w:rFonts w:ascii="Century Gothic" w:hAnsi="Century Gothic" w:cs="Arial"/>
                <w:b/>
                <w:bCs/>
                <w:color w:val="242424"/>
                <w:sz w:val="22"/>
                <w:szCs w:val="22"/>
                <w:shd w:val="clear" w:color="auto" w:fill="FFFFFF"/>
              </w:rPr>
              <w:t>Rationale</w:t>
            </w:r>
            <w:r w:rsidRPr="0062576F">
              <w:rPr>
                <w:rFonts w:ascii="Century Gothic" w:hAnsi="Century Gothic" w:cs="Arial"/>
                <w:color w:val="000000"/>
                <w:sz w:val="22"/>
                <w:szCs w:val="22"/>
                <w:shd w:val="clear" w:color="auto" w:fill="FFFFFF"/>
              </w:rPr>
              <w:t>:</w:t>
            </w:r>
            <w:r w:rsidR="0062576F" w:rsidRPr="0062576F">
              <w:rPr>
                <w:rFonts w:ascii="Century Gothic" w:hAnsi="Century Gothic" w:cs="Arial"/>
                <w:color w:val="000000"/>
                <w:sz w:val="22"/>
                <w:szCs w:val="22"/>
                <w:shd w:val="clear" w:color="auto" w:fill="FFFFFF"/>
              </w:rPr>
              <w:t xml:space="preserve"> EEF </w:t>
            </w:r>
            <w:r w:rsidR="0062576F" w:rsidRPr="0062576F">
              <w:rPr>
                <w:rFonts w:ascii="Century Gothic" w:hAnsi="Century Gothic"/>
                <w:color w:val="374151"/>
                <w:sz w:val="22"/>
                <w:szCs w:val="22"/>
              </w:rPr>
              <w:t>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 develop non-cognitive skills such as resilience, self-confidence and motivation. </w:t>
            </w:r>
          </w:p>
          <w:p w14:paraId="04541292" w14:textId="7C2FBB71" w:rsidR="0062576F" w:rsidRPr="0062576F" w:rsidRDefault="0062576F" w:rsidP="0062576F">
            <w:pPr>
              <w:pStyle w:val="NormalWeb"/>
              <w:pBdr>
                <w:top w:val="single" w:sz="2" w:space="0" w:color="EEEEEE"/>
                <w:left w:val="single" w:sz="2" w:space="0" w:color="EEEEEE"/>
                <w:bottom w:val="single" w:sz="2" w:space="0" w:color="EEEEEE"/>
                <w:right w:val="single" w:sz="2" w:space="0" w:color="EEEEEE"/>
              </w:pBdr>
              <w:shd w:val="clear" w:color="auto" w:fill="FAFAFA"/>
              <w:spacing w:before="288" w:beforeAutospacing="0" w:after="0" w:afterAutospacing="0"/>
              <w:rPr>
                <w:rFonts w:ascii="Century Gothic" w:hAnsi="Century Gothic"/>
                <w:color w:val="374151"/>
                <w:sz w:val="22"/>
                <w:szCs w:val="22"/>
              </w:rPr>
            </w:pPr>
            <w:r w:rsidRPr="0062576F">
              <w:rPr>
                <w:rFonts w:ascii="Century Gothic" w:hAnsi="Century Gothic"/>
                <w:color w:val="374151"/>
                <w:sz w:val="22"/>
                <w:szCs w:val="22"/>
              </w:rPr>
              <w:t xml:space="preserve">The application of these non-cognitive skills in the classroom may in turn have a positive effect on academic outcomes. </w:t>
            </w:r>
          </w:p>
          <w:p w14:paraId="6FE2F59C" w14:textId="28591D2B" w:rsidR="00E82308" w:rsidRPr="0062576F" w:rsidRDefault="00E82308" w:rsidP="00421748">
            <w:pPr>
              <w:pStyle w:val="xmsonormal"/>
              <w:shd w:val="clear" w:color="auto" w:fill="FFFFFF"/>
              <w:spacing w:before="0" w:beforeAutospacing="0" w:after="0" w:afterAutospacing="0" w:line="288" w:lineRule="atLeast"/>
              <w:ind w:left="24"/>
              <w:rPr>
                <w:rFonts w:ascii="Century Gothic" w:hAnsi="Century Gothic" w:cs="Arial"/>
                <w:color w:val="0D0D0D"/>
                <w:bdr w:val="none" w:sz="0" w:space="0" w:color="auto" w:frame="1"/>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F5550F" w14:textId="1BB36BE6" w:rsidR="00E82308" w:rsidRPr="005C6511" w:rsidRDefault="000E65F5">
            <w:pPr>
              <w:pStyle w:val="TableRowCentered"/>
              <w:jc w:val="left"/>
              <w:rPr>
                <w:rFonts w:ascii="Century Gothic" w:hAnsi="Century Gothic" w:cs="Arial"/>
                <w:sz w:val="22"/>
                <w:szCs w:val="22"/>
              </w:rPr>
            </w:pPr>
            <w:r>
              <w:rPr>
                <w:rFonts w:ascii="Century Gothic" w:hAnsi="Century Gothic" w:cs="Arial"/>
                <w:sz w:val="22"/>
                <w:szCs w:val="22"/>
              </w:rPr>
              <w:t>2&amp;3</w:t>
            </w:r>
          </w:p>
        </w:tc>
      </w:tr>
      <w:tr w:rsidR="00E66558" w:rsidRPr="005C6511" w14:paraId="2A7D553F" w14:textId="77777777" w:rsidTr="456378D3">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F3561" w14:textId="00E5D39A" w:rsidR="00CF4F7A" w:rsidRPr="005C6511" w:rsidRDefault="000A5F18">
            <w:pPr>
              <w:pStyle w:val="TableRow"/>
              <w:rPr>
                <w:rFonts w:ascii="Century Gothic" w:hAnsi="Century Gothic" w:cs="Arial"/>
                <w:b/>
                <w:bCs/>
                <w:sz w:val="22"/>
                <w:szCs w:val="22"/>
              </w:rPr>
            </w:pPr>
            <w:r w:rsidRPr="005C6511">
              <w:rPr>
                <w:rFonts w:ascii="Century Gothic" w:hAnsi="Century Gothic" w:cs="Arial"/>
                <w:b/>
                <w:bCs/>
                <w:sz w:val="22"/>
                <w:szCs w:val="22"/>
              </w:rPr>
              <w:t>Attendance:</w:t>
            </w:r>
          </w:p>
          <w:p w14:paraId="6F7F4AEF" w14:textId="7535DE54" w:rsidR="003E2A4E" w:rsidRPr="005C6511" w:rsidRDefault="6799ECF1">
            <w:pPr>
              <w:pStyle w:val="TableRow"/>
              <w:rPr>
                <w:rFonts w:ascii="Century Gothic" w:hAnsi="Century Gothic" w:cs="Arial"/>
                <w:sz w:val="22"/>
                <w:szCs w:val="22"/>
              </w:rPr>
            </w:pPr>
            <w:r w:rsidRPr="005C6511">
              <w:rPr>
                <w:rFonts w:ascii="Century Gothic" w:hAnsi="Century Gothic" w:cs="Arial"/>
                <w:sz w:val="22"/>
                <w:szCs w:val="22"/>
              </w:rPr>
              <w:t xml:space="preserve">To </w:t>
            </w:r>
            <w:r w:rsidR="12E8C925" w:rsidRPr="005C6511">
              <w:rPr>
                <w:rFonts w:ascii="Century Gothic" w:hAnsi="Century Gothic" w:cs="Arial"/>
                <w:sz w:val="22"/>
                <w:szCs w:val="22"/>
              </w:rPr>
              <w:t xml:space="preserve">Improve attendance &amp; punctuality &amp; decrease persistent absence: </w:t>
            </w:r>
          </w:p>
          <w:p w14:paraId="7166731F" w14:textId="56593CE2" w:rsidR="003E2A4E" w:rsidRPr="005C6511" w:rsidRDefault="003E2A4E">
            <w:pPr>
              <w:pStyle w:val="TableRow"/>
              <w:rPr>
                <w:rFonts w:ascii="Century Gothic" w:hAnsi="Century Gothic" w:cs="Arial"/>
                <w:sz w:val="22"/>
                <w:szCs w:val="22"/>
              </w:rPr>
            </w:pPr>
            <w:r w:rsidRPr="005C6511">
              <w:rPr>
                <w:rFonts w:ascii="Century Gothic" w:hAnsi="Century Gothic" w:cs="Arial"/>
                <w:sz w:val="22"/>
                <w:szCs w:val="22"/>
              </w:rPr>
              <w:t xml:space="preserve">• </w:t>
            </w:r>
            <w:r w:rsidR="00790406">
              <w:rPr>
                <w:rFonts w:ascii="Century Gothic" w:hAnsi="Century Gothic" w:cs="Arial"/>
                <w:sz w:val="22"/>
                <w:szCs w:val="22"/>
              </w:rPr>
              <w:t xml:space="preserve">Appointment of </w:t>
            </w:r>
            <w:r w:rsidR="00851517">
              <w:rPr>
                <w:rFonts w:ascii="Century Gothic" w:hAnsi="Century Gothic" w:cs="Arial"/>
                <w:sz w:val="22"/>
                <w:szCs w:val="22"/>
              </w:rPr>
              <w:t xml:space="preserve">Family Support Officer to </w:t>
            </w:r>
            <w:r w:rsidR="005258E4" w:rsidRPr="005C6511">
              <w:rPr>
                <w:rFonts w:ascii="Century Gothic" w:hAnsi="Century Gothic" w:cs="Arial"/>
                <w:sz w:val="22"/>
                <w:szCs w:val="22"/>
              </w:rPr>
              <w:t>support identified families</w:t>
            </w:r>
          </w:p>
          <w:p w14:paraId="0912064C" w14:textId="77777777" w:rsidR="003E2A4E" w:rsidRPr="005C6511" w:rsidRDefault="003E2A4E">
            <w:pPr>
              <w:pStyle w:val="TableRow"/>
              <w:rPr>
                <w:rFonts w:ascii="Century Gothic" w:hAnsi="Century Gothic" w:cs="Arial"/>
                <w:sz w:val="22"/>
                <w:szCs w:val="22"/>
              </w:rPr>
            </w:pPr>
            <w:r w:rsidRPr="005C6511">
              <w:rPr>
                <w:rFonts w:ascii="Century Gothic" w:hAnsi="Century Gothic" w:cs="Arial"/>
                <w:sz w:val="22"/>
                <w:szCs w:val="22"/>
              </w:rPr>
              <w:t xml:space="preserve">• Produce accessible parent information on the impact of poor attendance </w:t>
            </w:r>
          </w:p>
          <w:p w14:paraId="6EEBD8DA" w14:textId="77777777" w:rsidR="003E2A4E" w:rsidRPr="005C6511" w:rsidRDefault="003E2A4E">
            <w:pPr>
              <w:pStyle w:val="TableRow"/>
              <w:rPr>
                <w:rFonts w:ascii="Century Gothic" w:hAnsi="Century Gothic" w:cs="Arial"/>
                <w:sz w:val="22"/>
                <w:szCs w:val="22"/>
              </w:rPr>
            </w:pPr>
            <w:r w:rsidRPr="005C6511">
              <w:rPr>
                <w:rFonts w:ascii="Century Gothic" w:hAnsi="Century Gothic" w:cs="Arial"/>
                <w:sz w:val="22"/>
                <w:szCs w:val="22"/>
              </w:rPr>
              <w:t>• Incentives and reward schemes (Attendance Policy)</w:t>
            </w:r>
          </w:p>
          <w:p w14:paraId="1E1D5453" w14:textId="77777777" w:rsidR="003E2A4E" w:rsidRPr="005C6511" w:rsidRDefault="003E2A4E">
            <w:pPr>
              <w:pStyle w:val="TableRow"/>
              <w:rPr>
                <w:rFonts w:ascii="Century Gothic" w:hAnsi="Century Gothic" w:cs="Arial"/>
                <w:sz w:val="22"/>
                <w:szCs w:val="22"/>
              </w:rPr>
            </w:pPr>
            <w:r w:rsidRPr="005C6511">
              <w:rPr>
                <w:rFonts w:ascii="Century Gothic" w:hAnsi="Century Gothic" w:cs="Arial"/>
                <w:sz w:val="22"/>
                <w:szCs w:val="22"/>
              </w:rPr>
              <w:t xml:space="preserve"> • Targeted support – home language, home visits, routines </w:t>
            </w:r>
          </w:p>
          <w:p w14:paraId="295ADC71" w14:textId="77777777" w:rsidR="003E2A4E" w:rsidRPr="005C6511" w:rsidRDefault="003E2A4E">
            <w:pPr>
              <w:pStyle w:val="TableRow"/>
              <w:rPr>
                <w:rFonts w:ascii="Century Gothic" w:hAnsi="Century Gothic" w:cs="Arial"/>
                <w:sz w:val="22"/>
                <w:szCs w:val="22"/>
              </w:rPr>
            </w:pPr>
            <w:r w:rsidRPr="005C6511">
              <w:rPr>
                <w:rFonts w:ascii="Century Gothic" w:hAnsi="Century Gothic" w:cs="Arial"/>
                <w:sz w:val="22"/>
                <w:szCs w:val="22"/>
              </w:rPr>
              <w:t xml:space="preserve">• Tight procedures and monitoring systems </w:t>
            </w:r>
          </w:p>
          <w:p w14:paraId="2A7D553C" w14:textId="34E5C1E3" w:rsidR="00E66558" w:rsidRPr="005C6511" w:rsidRDefault="003E2A4E">
            <w:pPr>
              <w:pStyle w:val="TableRow"/>
              <w:rPr>
                <w:rFonts w:ascii="Century Gothic" w:hAnsi="Century Gothic" w:cs="Arial"/>
                <w:sz w:val="22"/>
                <w:szCs w:val="22"/>
              </w:rPr>
            </w:pPr>
            <w:r w:rsidRPr="005C6511">
              <w:rPr>
                <w:rFonts w:ascii="Century Gothic" w:hAnsi="Century Gothic" w:cs="Arial"/>
                <w:sz w:val="22"/>
                <w:szCs w:val="22"/>
              </w:rPr>
              <w:t xml:space="preserve">• Increased focus on </w:t>
            </w:r>
            <w:r w:rsidR="005258E4" w:rsidRPr="005C6511">
              <w:rPr>
                <w:rFonts w:ascii="Century Gothic" w:hAnsi="Century Gothic" w:cs="Arial"/>
                <w:sz w:val="22"/>
                <w:szCs w:val="22"/>
              </w:rPr>
              <w:t>PPG and SEND</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54D59" w14:textId="77777777" w:rsidR="00421748" w:rsidRPr="005C6511" w:rsidRDefault="00421748" w:rsidP="00421748">
            <w:pPr>
              <w:pStyle w:val="xmsonormal"/>
              <w:shd w:val="clear" w:color="auto" w:fill="FFFFFF"/>
              <w:spacing w:before="0" w:beforeAutospacing="0" w:after="0" w:afterAutospacing="0" w:line="288" w:lineRule="atLeast"/>
              <w:ind w:left="24"/>
              <w:rPr>
                <w:rFonts w:ascii="Century Gothic" w:hAnsi="Century Gothic" w:cs="Arial"/>
                <w:color w:val="0D0D0D"/>
              </w:rPr>
            </w:pPr>
            <w:r w:rsidRPr="005C6511">
              <w:rPr>
                <w:rFonts w:ascii="Century Gothic" w:hAnsi="Century Gothic" w:cs="Arial"/>
                <w:color w:val="0D0D0D"/>
                <w:bdr w:val="none" w:sz="0" w:space="0" w:color="auto" w:frame="1"/>
              </w:rPr>
              <w:t>Higher overall absence leads to lower attainment at KS2 and KS4  </w:t>
            </w:r>
          </w:p>
          <w:p w14:paraId="5A74F099" w14:textId="1431957D" w:rsidR="00421748" w:rsidRPr="005C6511" w:rsidRDefault="00421748" w:rsidP="00421748">
            <w:pPr>
              <w:pStyle w:val="xmsonormal"/>
              <w:shd w:val="clear" w:color="auto" w:fill="FFFFFF"/>
              <w:spacing w:before="0" w:beforeAutospacing="0" w:after="0" w:afterAutospacing="0" w:line="288" w:lineRule="atLeast"/>
              <w:ind w:left="24"/>
              <w:rPr>
                <w:rFonts w:ascii="Century Gothic" w:hAnsi="Century Gothic" w:cs="Arial"/>
                <w:color w:val="0D0D0D"/>
              </w:rPr>
            </w:pPr>
            <w:r w:rsidRPr="005C6511">
              <w:rPr>
                <w:rFonts w:ascii="Century Gothic" w:hAnsi="Century Gothic" w:cs="Arial"/>
                <w:color w:val="0D0D0D"/>
                <w:bdr w:val="none" w:sz="0" w:space="0" w:color="auto" w:frame="1"/>
              </w:rPr>
              <w:t>There's a clear link between poor attendance and lower academic achievement. </w:t>
            </w:r>
          </w:p>
          <w:p w14:paraId="533F104C" w14:textId="77777777" w:rsidR="00421748" w:rsidRPr="005C6511" w:rsidRDefault="00421748" w:rsidP="00421748">
            <w:pPr>
              <w:pStyle w:val="xmsonormal"/>
              <w:shd w:val="clear" w:color="auto" w:fill="FFFFFF"/>
              <w:spacing w:before="0" w:beforeAutospacing="0" w:after="0" w:afterAutospacing="0" w:line="288" w:lineRule="atLeast"/>
              <w:ind w:left="24"/>
              <w:rPr>
                <w:rFonts w:ascii="Century Gothic" w:hAnsi="Century Gothic" w:cs="Arial"/>
                <w:color w:val="0D0D0D"/>
              </w:rPr>
            </w:pPr>
            <w:r w:rsidRPr="005C6511">
              <w:rPr>
                <w:rFonts w:ascii="Century Gothic" w:hAnsi="Century Gothic" w:cs="Arial"/>
                <w:color w:val="0D0D0D"/>
                <w:bdr w:val="none" w:sz="0" w:space="0" w:color="auto" w:frame="1"/>
              </w:rPr>
              <w:t>Pupils with persistent absence are less likely to stay in education  </w:t>
            </w:r>
          </w:p>
          <w:p w14:paraId="356110F9" w14:textId="77777777" w:rsidR="00421748" w:rsidRPr="005C6511" w:rsidRDefault="00421748" w:rsidP="00421748">
            <w:pPr>
              <w:pStyle w:val="xmsonormal"/>
              <w:shd w:val="clear" w:color="auto" w:fill="FFFFFF"/>
              <w:spacing w:before="0" w:beforeAutospacing="0" w:after="0" w:afterAutospacing="0" w:line="288" w:lineRule="atLeast"/>
              <w:ind w:left="24"/>
              <w:rPr>
                <w:rFonts w:ascii="Century Gothic" w:hAnsi="Century Gothic" w:cs="Arial"/>
                <w:color w:val="0D0D0D"/>
              </w:rPr>
            </w:pPr>
            <w:r w:rsidRPr="005C6511">
              <w:rPr>
                <w:rFonts w:ascii="Century Gothic" w:hAnsi="Century Gothic" w:cs="Arial"/>
                <w:b/>
                <w:bCs/>
                <w:color w:val="0D0D0D"/>
                <w:bdr w:val="none" w:sz="0" w:space="0" w:color="auto" w:frame="1"/>
              </w:rPr>
              <w:t>(The Key, 2019) </w:t>
            </w:r>
          </w:p>
          <w:p w14:paraId="2A7D553D" w14:textId="57D2613A" w:rsidR="00E66558" w:rsidRPr="005C6511" w:rsidRDefault="00E66558">
            <w:pPr>
              <w:pStyle w:val="TableRowCentered"/>
              <w:jc w:val="left"/>
              <w:rPr>
                <w:rFonts w:ascii="Century Gothic" w:hAnsi="Century Gothic" w:cs="Arial"/>
                <w:sz w:val="22"/>
                <w:szCs w:val="22"/>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7E4FAF7F" w:rsidR="00E66558" w:rsidRPr="005C6511" w:rsidRDefault="00301F72">
            <w:pPr>
              <w:pStyle w:val="TableRowCentered"/>
              <w:jc w:val="left"/>
              <w:rPr>
                <w:rFonts w:ascii="Century Gothic" w:hAnsi="Century Gothic" w:cs="Arial"/>
                <w:sz w:val="22"/>
                <w:szCs w:val="22"/>
              </w:rPr>
            </w:pPr>
            <w:r w:rsidRPr="005C6511">
              <w:rPr>
                <w:rFonts w:ascii="Century Gothic" w:hAnsi="Century Gothic" w:cs="Arial"/>
                <w:sz w:val="22"/>
                <w:szCs w:val="22"/>
              </w:rPr>
              <w:t>4</w:t>
            </w:r>
          </w:p>
        </w:tc>
      </w:tr>
      <w:tr w:rsidR="003028AF" w:rsidRPr="005C6511" w14:paraId="2A6A7F10" w14:textId="77777777" w:rsidTr="456378D3">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0EF14" w14:textId="21D54FAF" w:rsidR="003028AF" w:rsidRPr="005C6511" w:rsidRDefault="6F709F4E" w:rsidP="003028AF">
            <w:pPr>
              <w:pStyle w:val="TableRow"/>
              <w:rPr>
                <w:rFonts w:ascii="Century Gothic" w:hAnsi="Century Gothic" w:cs="Arial"/>
                <w:sz w:val="22"/>
                <w:szCs w:val="22"/>
              </w:rPr>
            </w:pPr>
            <w:r w:rsidRPr="005C6511">
              <w:rPr>
                <w:rFonts w:ascii="Century Gothic" w:hAnsi="Century Gothic" w:cs="Arial"/>
                <w:sz w:val="22"/>
                <w:szCs w:val="22"/>
              </w:rPr>
              <w:lastRenderedPageBreak/>
              <w:t xml:space="preserve">To develop </w:t>
            </w:r>
            <w:r w:rsidR="3D8283E5" w:rsidRPr="005C6511">
              <w:rPr>
                <w:rFonts w:ascii="Century Gothic" w:hAnsi="Century Gothic" w:cs="Arial"/>
                <w:sz w:val="22"/>
                <w:szCs w:val="22"/>
              </w:rPr>
              <w:t>Pastoral Support:</w:t>
            </w:r>
          </w:p>
          <w:p w14:paraId="1E8D9CF6" w14:textId="06240C1A" w:rsidR="003028AF" w:rsidRPr="005C6511" w:rsidRDefault="003028AF" w:rsidP="003028AF">
            <w:pPr>
              <w:pStyle w:val="TableRow"/>
              <w:rPr>
                <w:rFonts w:ascii="Century Gothic" w:hAnsi="Century Gothic" w:cs="Arial"/>
                <w:sz w:val="22"/>
                <w:szCs w:val="22"/>
              </w:rPr>
            </w:pPr>
            <w:r w:rsidRPr="005C6511">
              <w:rPr>
                <w:rFonts w:ascii="Century Gothic" w:hAnsi="Century Gothic" w:cs="Arial"/>
                <w:sz w:val="22"/>
                <w:szCs w:val="22"/>
              </w:rPr>
              <w:t>SEMH assessments completed on specific children and targeted support provided</w:t>
            </w:r>
          </w:p>
          <w:p w14:paraId="19C18212" w14:textId="77777777" w:rsidR="00195FDD" w:rsidRPr="005C6511" w:rsidRDefault="009C7DBA" w:rsidP="003028AF">
            <w:pPr>
              <w:pStyle w:val="TableRow"/>
              <w:ind w:left="0"/>
              <w:rPr>
                <w:rFonts w:ascii="Century Gothic" w:hAnsi="Century Gothic" w:cs="Arial"/>
                <w:sz w:val="22"/>
                <w:szCs w:val="22"/>
              </w:rPr>
            </w:pPr>
            <w:r w:rsidRPr="005C6511">
              <w:rPr>
                <w:rFonts w:ascii="Century Gothic" w:hAnsi="Century Gothic" w:cs="Arial"/>
                <w:sz w:val="22"/>
                <w:szCs w:val="22"/>
              </w:rPr>
              <w:t>To raise the profile of Mental Health and Well-being, through d</w:t>
            </w:r>
            <w:r w:rsidR="003028AF" w:rsidRPr="005C6511">
              <w:rPr>
                <w:rFonts w:ascii="Century Gothic" w:hAnsi="Century Gothic" w:cs="Arial"/>
                <w:sz w:val="22"/>
                <w:szCs w:val="22"/>
              </w:rPr>
              <w:t>aily mindfulness</w:t>
            </w:r>
            <w:r w:rsidRPr="005C6511">
              <w:rPr>
                <w:rFonts w:ascii="Century Gothic" w:hAnsi="Century Gothic" w:cs="Arial"/>
                <w:sz w:val="22"/>
                <w:szCs w:val="22"/>
              </w:rPr>
              <w:t xml:space="preserve">, </w:t>
            </w:r>
            <w:r w:rsidR="00195FDD" w:rsidRPr="005C6511">
              <w:rPr>
                <w:rFonts w:ascii="Century Gothic" w:hAnsi="Century Gothic" w:cs="Arial"/>
                <w:sz w:val="22"/>
                <w:szCs w:val="22"/>
              </w:rPr>
              <w:t>further embedding of Bucket Fillers Pledge, and</w:t>
            </w:r>
            <w:r w:rsidR="000A5F18" w:rsidRPr="005C6511">
              <w:rPr>
                <w:rFonts w:ascii="Century Gothic" w:hAnsi="Century Gothic" w:cs="Arial"/>
                <w:sz w:val="22"/>
                <w:szCs w:val="22"/>
              </w:rPr>
              <w:t xml:space="preserve"> Mindfulness clubs</w:t>
            </w:r>
            <w:r w:rsidR="00195FDD" w:rsidRPr="005C6511">
              <w:rPr>
                <w:rFonts w:ascii="Century Gothic" w:hAnsi="Century Gothic" w:cs="Arial"/>
                <w:sz w:val="22"/>
                <w:szCs w:val="22"/>
              </w:rPr>
              <w:t>.</w:t>
            </w:r>
          </w:p>
          <w:p w14:paraId="3C4B0931" w14:textId="77777777" w:rsidR="00EB5B18" w:rsidRPr="005C6511" w:rsidRDefault="001E379A" w:rsidP="003028AF">
            <w:pPr>
              <w:pStyle w:val="TableRow"/>
              <w:ind w:left="0"/>
              <w:rPr>
                <w:rFonts w:ascii="Century Gothic" w:hAnsi="Century Gothic" w:cs="Arial"/>
                <w:sz w:val="22"/>
                <w:szCs w:val="22"/>
              </w:rPr>
            </w:pPr>
            <w:r w:rsidRPr="005C6511">
              <w:rPr>
                <w:rFonts w:ascii="Century Gothic" w:hAnsi="Century Gothic" w:cs="Arial"/>
                <w:sz w:val="22"/>
                <w:szCs w:val="22"/>
              </w:rPr>
              <w:t>Targeted support for key individuals including Play Therapy</w:t>
            </w:r>
            <w:r w:rsidR="00EC6F36" w:rsidRPr="005C6511">
              <w:rPr>
                <w:rFonts w:ascii="Century Gothic" w:hAnsi="Century Gothic" w:cs="Arial"/>
                <w:sz w:val="22"/>
                <w:szCs w:val="22"/>
              </w:rPr>
              <w:t xml:space="preserve">. </w:t>
            </w:r>
          </w:p>
          <w:p w14:paraId="4C14723D" w14:textId="1B94F36B" w:rsidR="00195FDD" w:rsidRPr="005C6511" w:rsidRDefault="00EC6F36" w:rsidP="003028AF">
            <w:pPr>
              <w:pStyle w:val="TableRow"/>
              <w:ind w:left="0"/>
              <w:rPr>
                <w:rFonts w:ascii="Century Gothic" w:hAnsi="Century Gothic" w:cs="Arial"/>
                <w:sz w:val="22"/>
                <w:szCs w:val="22"/>
              </w:rPr>
            </w:pPr>
            <w:r w:rsidRPr="005C6511">
              <w:rPr>
                <w:rFonts w:ascii="Century Gothic" w:hAnsi="Century Gothic" w:cs="Arial"/>
                <w:sz w:val="22"/>
                <w:szCs w:val="22"/>
              </w:rPr>
              <w:t xml:space="preserve">Support Parents through provision mapping </w:t>
            </w:r>
            <w:r w:rsidR="00EB5B18" w:rsidRPr="005C6511">
              <w:rPr>
                <w:rFonts w:ascii="Century Gothic" w:hAnsi="Century Gothic" w:cs="Arial"/>
                <w:sz w:val="22"/>
                <w:szCs w:val="22"/>
              </w:rPr>
              <w:t>the school offer.</w:t>
            </w:r>
          </w:p>
          <w:p w14:paraId="4B35F0EA" w14:textId="2F973A81" w:rsidR="003028AF" w:rsidRPr="005C6511" w:rsidRDefault="003028AF" w:rsidP="00EB5B18">
            <w:pPr>
              <w:pStyle w:val="TableRow"/>
              <w:ind w:left="0"/>
              <w:rPr>
                <w:rFonts w:ascii="Century Gothic" w:hAnsi="Century Gothic" w:cs="Arial"/>
                <w:sz w:val="22"/>
                <w:szCs w:val="22"/>
              </w:rPr>
            </w:pP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A017ED" w14:textId="69CBFF83" w:rsidR="003028AF" w:rsidRPr="005C6511" w:rsidRDefault="36D6D71D" w:rsidP="003028AF">
            <w:pPr>
              <w:pStyle w:val="TableRowCentered"/>
              <w:jc w:val="left"/>
              <w:rPr>
                <w:rFonts w:ascii="Century Gothic" w:hAnsi="Century Gothic" w:cs="Arial"/>
                <w:color w:val="000000"/>
                <w:sz w:val="22"/>
                <w:szCs w:val="22"/>
                <w:shd w:val="clear" w:color="auto" w:fill="FFFFFF"/>
              </w:rPr>
            </w:pPr>
            <w:r w:rsidRPr="005C6511">
              <w:rPr>
                <w:rFonts w:ascii="Century Gothic" w:hAnsi="Century Gothic" w:cs="Arial"/>
                <w:b/>
                <w:bCs/>
                <w:color w:val="242424"/>
                <w:sz w:val="22"/>
                <w:szCs w:val="22"/>
                <w:shd w:val="clear" w:color="auto" w:fill="FFFFFF"/>
              </w:rPr>
              <w:t>Rationale</w:t>
            </w:r>
            <w:r w:rsidRPr="005C6511">
              <w:rPr>
                <w:rFonts w:ascii="Century Gothic" w:hAnsi="Century Gothic" w:cs="Arial"/>
                <w:color w:val="000000"/>
                <w:sz w:val="22"/>
                <w:szCs w:val="22"/>
                <w:shd w:val="clear" w:color="auto" w:fill="FFFFFF"/>
              </w:rPr>
              <w:t>: EEF toolkit states ‘Evidence suggests that behaviour interventions can produce large improvements in academic performance along with a decrease in problematic behaviours, though estimated benefits vary widely across programmes</w:t>
            </w:r>
            <w:r w:rsidR="3BCE4327" w:rsidRPr="005C6511">
              <w:rPr>
                <w:rFonts w:ascii="Century Gothic" w:hAnsi="Century Gothic" w:cs="Arial"/>
                <w:color w:val="000000"/>
                <w:sz w:val="22"/>
                <w:szCs w:val="22"/>
                <w:shd w:val="clear" w:color="auto" w:fill="FFFFFF"/>
              </w:rPr>
              <w:t>.’</w:t>
            </w:r>
          </w:p>
          <w:p w14:paraId="1C6B7348" w14:textId="77777777" w:rsidR="003028AF" w:rsidRPr="005C6511" w:rsidRDefault="003028AF" w:rsidP="003028AF">
            <w:pPr>
              <w:pStyle w:val="TableRowCentered"/>
              <w:jc w:val="left"/>
              <w:rPr>
                <w:rFonts w:ascii="Century Gothic" w:hAnsi="Century Gothic" w:cs="Arial"/>
                <w:sz w:val="22"/>
                <w:szCs w:val="22"/>
              </w:rPr>
            </w:pPr>
          </w:p>
          <w:p w14:paraId="6F6818F9" w14:textId="094F1941" w:rsidR="003028AF" w:rsidRPr="005C6511" w:rsidRDefault="003028AF" w:rsidP="003028AF">
            <w:pPr>
              <w:pStyle w:val="TableRowCentered"/>
              <w:jc w:val="left"/>
              <w:rPr>
                <w:rFonts w:ascii="Century Gothic" w:hAnsi="Century Gothic" w:cs="Arial"/>
                <w:sz w:val="22"/>
                <w:szCs w:val="22"/>
              </w:rPr>
            </w:pPr>
            <w:r w:rsidRPr="005C6511">
              <w:rPr>
                <w:rFonts w:ascii="Century Gothic" w:hAnsi="Century Gothic" w:cs="Arial"/>
                <w:color w:val="242424"/>
                <w:sz w:val="22"/>
                <w:szCs w:val="22"/>
                <w:shd w:val="clear" w:color="auto" w:fill="FFFFFF"/>
              </w:rPr>
              <w:t>Trauma informed schools UK:</w:t>
            </w:r>
            <w:r w:rsidR="0033507B"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Increasing numbers of children</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are presenting with mental</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health difficulties and high</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Adverse Childhood Experiences</w:t>
            </w:r>
            <w:r w:rsidRPr="005C6511">
              <w:rPr>
                <w:rFonts w:ascii="Century Gothic" w:hAnsi="Century Gothic" w:cs="Arial"/>
                <w:color w:val="242424"/>
                <w:sz w:val="22"/>
                <w:szCs w:val="22"/>
              </w:rPr>
              <w:br/>
            </w:r>
            <w:r w:rsidRPr="005C6511">
              <w:rPr>
                <w:rFonts w:ascii="Century Gothic" w:hAnsi="Century Gothic" w:cs="Arial"/>
                <w:color w:val="242424"/>
                <w:sz w:val="22"/>
                <w:szCs w:val="22"/>
                <w:shd w:val="clear" w:color="auto" w:fill="FFFFFF"/>
              </w:rPr>
              <w:t>(ACE) scores impacting on</w:t>
            </w:r>
            <w:r w:rsidRPr="005C6511">
              <w:rPr>
                <w:rFonts w:ascii="Century Gothic" w:hAnsi="Century Gothic" w:cs="Arial"/>
                <w:color w:val="242424"/>
                <w:sz w:val="22"/>
                <w:szCs w:val="22"/>
              </w:rPr>
              <w:br/>
            </w:r>
            <w:r w:rsidRPr="005C6511">
              <w:rPr>
                <w:rFonts w:ascii="Century Gothic" w:hAnsi="Century Gothic" w:cs="Arial"/>
                <w:color w:val="242424"/>
                <w:sz w:val="22"/>
                <w:szCs w:val="22"/>
                <w:shd w:val="clear" w:color="auto" w:fill="FFFFFF"/>
              </w:rPr>
              <w:t>future life chances, mental and</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physical health and progress</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and attainment.</w:t>
            </w:r>
            <w:r w:rsidRPr="005C6511">
              <w:rPr>
                <w:rFonts w:ascii="Century Gothic" w:hAnsi="Century Gothic" w:cs="Arial"/>
                <w:color w:val="242424"/>
                <w:sz w:val="22"/>
                <w:szCs w:val="22"/>
              </w:rPr>
              <w:br/>
            </w:r>
            <w:r w:rsidRPr="005C6511">
              <w:rPr>
                <w:rFonts w:ascii="Century Gothic" w:hAnsi="Century Gothic" w:cs="Arial"/>
                <w:color w:val="242424"/>
                <w:sz w:val="22"/>
                <w:szCs w:val="22"/>
                <w:shd w:val="clear" w:color="auto" w:fill="FFFFFF"/>
              </w:rPr>
              <w:t>Trauma halts the capacity to</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learn. Multiple adverse</w:t>
            </w:r>
            <w:r w:rsidRPr="005C6511">
              <w:rPr>
                <w:rFonts w:ascii="Century Gothic" w:hAnsi="Century Gothic" w:cs="Arial"/>
                <w:color w:val="242424"/>
                <w:sz w:val="22"/>
                <w:szCs w:val="22"/>
              </w:rPr>
              <w:br/>
            </w:r>
            <w:r w:rsidRPr="005C6511">
              <w:rPr>
                <w:rFonts w:ascii="Century Gothic" w:hAnsi="Century Gothic" w:cs="Arial"/>
                <w:color w:val="242424"/>
                <w:sz w:val="22"/>
                <w:szCs w:val="22"/>
                <w:shd w:val="clear" w:color="auto" w:fill="FFFFFF"/>
              </w:rPr>
              <w:t>childhood experiences disrupt</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neural development and impair</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social, emotional and</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cognitive</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development.</w:t>
            </w:r>
            <w:r w:rsidRPr="005C6511">
              <w:rPr>
                <w:rFonts w:ascii="Century Gothic" w:hAnsi="Century Gothic" w:cs="Arial"/>
                <w:color w:val="242424"/>
                <w:sz w:val="22"/>
                <w:szCs w:val="22"/>
              </w:rPr>
              <w:br/>
            </w:r>
            <w:r w:rsidRPr="005C6511">
              <w:rPr>
                <w:rFonts w:ascii="Century Gothic" w:hAnsi="Century Gothic" w:cs="Arial"/>
                <w:color w:val="242424"/>
                <w:sz w:val="22"/>
                <w:szCs w:val="22"/>
                <w:shd w:val="clear" w:color="auto" w:fill="FFFFFF"/>
              </w:rPr>
              <w:t>Neural pathways are needed for</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empathy, reflection and the</w:t>
            </w:r>
            <w:r w:rsidR="00EB5B18" w:rsidRPr="005C6511">
              <w:rPr>
                <w:rFonts w:ascii="Century Gothic" w:hAnsi="Century Gothic" w:cs="Arial"/>
                <w:color w:val="242424"/>
                <w:sz w:val="22"/>
                <w:szCs w:val="22"/>
                <w:shd w:val="clear" w:color="auto" w:fill="FFFFFF"/>
              </w:rPr>
              <w:t xml:space="preserve"> </w:t>
            </w:r>
            <w:r w:rsidRPr="005C6511">
              <w:rPr>
                <w:rFonts w:ascii="Century Gothic" w:hAnsi="Century Gothic" w:cs="Arial"/>
                <w:color w:val="242424"/>
                <w:sz w:val="22"/>
                <w:szCs w:val="22"/>
                <w:shd w:val="clear" w:color="auto" w:fill="FFFFFF"/>
              </w:rPr>
              <w:t>ability to concentrate and learn</w:t>
            </w:r>
            <w:r w:rsidR="00EB5B18" w:rsidRPr="005C6511">
              <w:rPr>
                <w:rFonts w:ascii="Century Gothic" w:hAnsi="Century Gothic" w:cs="Arial"/>
                <w:color w:val="242424"/>
                <w:sz w:val="22"/>
                <w:szCs w:val="22"/>
                <w:shd w:val="clear" w:color="auto" w:fill="FFFFFF"/>
              </w:rPr>
              <w:t>.</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2EBBE" w14:textId="580621E8" w:rsidR="003028AF" w:rsidRPr="005C6511" w:rsidRDefault="003028AF" w:rsidP="003028AF">
            <w:pPr>
              <w:pStyle w:val="TableRowCentered"/>
              <w:jc w:val="left"/>
              <w:rPr>
                <w:rFonts w:ascii="Century Gothic" w:hAnsi="Century Gothic" w:cs="Arial"/>
                <w:sz w:val="22"/>
                <w:szCs w:val="22"/>
              </w:rPr>
            </w:pPr>
            <w:r w:rsidRPr="005C6511">
              <w:rPr>
                <w:rFonts w:ascii="Century Gothic" w:hAnsi="Century Gothic" w:cs="Arial"/>
                <w:sz w:val="22"/>
                <w:szCs w:val="22"/>
              </w:rPr>
              <w:t>3</w:t>
            </w:r>
          </w:p>
        </w:tc>
      </w:tr>
      <w:tr w:rsidR="003028AF" w:rsidRPr="005C6511" w14:paraId="499014AC" w14:textId="77777777" w:rsidTr="456378D3">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4065C" w14:textId="1DA9F356" w:rsidR="003028AF" w:rsidRPr="005C6511" w:rsidRDefault="6D7C5133" w:rsidP="003028AF">
            <w:pPr>
              <w:pStyle w:val="TableRow"/>
              <w:rPr>
                <w:rFonts w:ascii="Century Gothic" w:hAnsi="Century Gothic" w:cs="Arial"/>
                <w:sz w:val="22"/>
                <w:szCs w:val="22"/>
              </w:rPr>
            </w:pPr>
            <w:r w:rsidRPr="005C6511">
              <w:rPr>
                <w:rFonts w:ascii="Century Gothic" w:hAnsi="Century Gothic" w:cs="Arial"/>
                <w:sz w:val="22"/>
                <w:szCs w:val="22"/>
              </w:rPr>
              <w:t>Provide wrap around care through a b</w:t>
            </w:r>
            <w:r w:rsidR="3D8283E5" w:rsidRPr="005C6511">
              <w:rPr>
                <w:rFonts w:ascii="Century Gothic" w:hAnsi="Century Gothic" w:cs="Arial"/>
                <w:sz w:val="22"/>
                <w:szCs w:val="22"/>
              </w:rPr>
              <w:t>reakfast club:</w:t>
            </w:r>
          </w:p>
          <w:p w14:paraId="72B4CE7C" w14:textId="77777777" w:rsidR="003028AF" w:rsidRPr="005C6511" w:rsidRDefault="003028AF" w:rsidP="003028AF">
            <w:pPr>
              <w:pStyle w:val="TableParagraph"/>
              <w:spacing w:before="139"/>
              <w:ind w:left="107"/>
              <w:rPr>
                <w:rFonts w:ascii="Century Gothic" w:hAnsi="Century Gothic"/>
              </w:rPr>
            </w:pPr>
            <w:r w:rsidRPr="005C6511">
              <w:rPr>
                <w:rFonts w:ascii="Century Gothic" w:hAnsi="Century Gothic"/>
                <w:w w:val="110"/>
              </w:rPr>
              <w:t>Proportion of Breakfast Club</w:t>
            </w:r>
          </w:p>
          <w:p w14:paraId="1D626DCD" w14:textId="77777777" w:rsidR="003028AF" w:rsidRPr="005C6511" w:rsidRDefault="003028AF" w:rsidP="003028AF">
            <w:pPr>
              <w:pStyle w:val="TableParagraph"/>
              <w:spacing w:before="40"/>
              <w:ind w:left="107"/>
              <w:rPr>
                <w:rFonts w:ascii="Century Gothic" w:hAnsi="Century Gothic"/>
              </w:rPr>
            </w:pPr>
            <w:r w:rsidRPr="005C6511">
              <w:rPr>
                <w:rFonts w:ascii="Century Gothic" w:hAnsi="Century Gothic"/>
                <w:w w:val="105"/>
              </w:rPr>
              <w:t>– Subsidising costs to support more learners to attend.</w:t>
            </w:r>
          </w:p>
          <w:p w14:paraId="5223D2DF" w14:textId="77777777" w:rsidR="003028AF" w:rsidRPr="005C6511" w:rsidRDefault="003028AF" w:rsidP="003028AF">
            <w:pPr>
              <w:pStyle w:val="TableRow"/>
              <w:rPr>
                <w:rFonts w:ascii="Century Gothic" w:hAnsi="Century Gothic" w:cs="Arial"/>
                <w:w w:val="110"/>
                <w:sz w:val="22"/>
                <w:szCs w:val="22"/>
              </w:rPr>
            </w:pPr>
            <w:r w:rsidRPr="005C6511">
              <w:rPr>
                <w:rFonts w:ascii="Century Gothic" w:hAnsi="Century Gothic" w:cs="Arial"/>
                <w:w w:val="110"/>
                <w:sz w:val="22"/>
                <w:szCs w:val="22"/>
              </w:rPr>
              <w:t>Pupils to be given an opportunity to attend breakfast club, which offers: support to parents, to ensure pupils basic needs are met, promote parental engagement by providing further support. For example, working parents.</w:t>
            </w:r>
          </w:p>
          <w:p w14:paraId="76833B45" w14:textId="77777777" w:rsidR="00005DAB" w:rsidRPr="005C6511" w:rsidRDefault="00005DAB" w:rsidP="003028AF">
            <w:pPr>
              <w:pStyle w:val="TableRow"/>
              <w:rPr>
                <w:rFonts w:ascii="Century Gothic" w:hAnsi="Century Gothic" w:cs="Arial"/>
                <w:w w:val="110"/>
                <w:sz w:val="22"/>
                <w:szCs w:val="22"/>
              </w:rPr>
            </w:pPr>
          </w:p>
          <w:p w14:paraId="03250AF3" w14:textId="02F36223" w:rsidR="00005DAB" w:rsidRPr="005C6511" w:rsidRDefault="00005DAB" w:rsidP="003028AF">
            <w:pPr>
              <w:pStyle w:val="TableRow"/>
              <w:rPr>
                <w:rFonts w:ascii="Century Gothic" w:hAnsi="Century Gothic" w:cs="Arial"/>
                <w:sz w:val="22"/>
                <w:szCs w:val="22"/>
              </w:rPr>
            </w:pPr>
            <w:r w:rsidRPr="005C6511">
              <w:rPr>
                <w:rFonts w:ascii="Century Gothic" w:hAnsi="Century Gothic"/>
                <w:sz w:val="22"/>
                <w:szCs w:val="22"/>
              </w:rPr>
              <w:t xml:space="preserve">Subsidised wrap around care will provide support for parents and provide </w:t>
            </w:r>
            <w:r w:rsidRPr="005C6511">
              <w:rPr>
                <w:rFonts w:ascii="Century Gothic" w:hAnsi="Century Gothic"/>
                <w:sz w:val="22"/>
                <w:szCs w:val="22"/>
              </w:rPr>
              <w:lastRenderedPageBreak/>
              <w:t>additional support for vulnerable families.</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21B809" w14:textId="68238C26" w:rsidR="003028AF" w:rsidRPr="005C6511" w:rsidRDefault="003028AF" w:rsidP="007A4308">
            <w:pPr>
              <w:pStyle w:val="TableParagraph"/>
              <w:spacing w:before="136" w:line="280" w:lineRule="auto"/>
              <w:ind w:left="107" w:right="98"/>
              <w:rPr>
                <w:rFonts w:ascii="Century Gothic" w:hAnsi="Century Gothic"/>
                <w:w w:val="110"/>
              </w:rPr>
            </w:pPr>
            <w:r w:rsidRPr="005C6511">
              <w:rPr>
                <w:rFonts w:ascii="Century Gothic" w:hAnsi="Century Gothic"/>
                <w:w w:val="110"/>
              </w:rPr>
              <w:lastRenderedPageBreak/>
              <w:t>“Breakfast clubs that offer pupils in primary schools a free and nutritious meal before school can boost their reading, writing and maths results by the equivalent of two months’ progress over the course of a year, according to the results of a randomised controlled</w:t>
            </w:r>
            <w:r w:rsidR="007A4308" w:rsidRPr="005C6511">
              <w:rPr>
                <w:rStyle w:val="Hyperlink"/>
                <w:sz w:val="22"/>
              </w:rPr>
              <w:t xml:space="preserve"> </w:t>
            </w:r>
            <w:r w:rsidRPr="005C6511">
              <w:rPr>
                <w:rFonts w:ascii="Century Gothic" w:hAnsi="Century Gothic"/>
                <w:w w:val="110"/>
              </w:rPr>
              <w:t>trial published by the Education Endowment Foundation (EEF)”</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E0E1D" w14:textId="7859DDB6" w:rsidR="003028AF" w:rsidRPr="005C6511" w:rsidRDefault="003028AF" w:rsidP="003028AF">
            <w:pPr>
              <w:pStyle w:val="TableRowCentered"/>
              <w:jc w:val="left"/>
              <w:rPr>
                <w:rFonts w:ascii="Century Gothic" w:hAnsi="Century Gothic"/>
                <w:sz w:val="22"/>
                <w:szCs w:val="22"/>
              </w:rPr>
            </w:pPr>
            <w:r w:rsidRPr="005C6511">
              <w:rPr>
                <w:rFonts w:ascii="Century Gothic" w:hAnsi="Century Gothic"/>
                <w:sz w:val="22"/>
                <w:szCs w:val="22"/>
              </w:rPr>
              <w:t>2, 3, 4 &amp; 5</w:t>
            </w:r>
          </w:p>
        </w:tc>
      </w:tr>
      <w:tr w:rsidR="003028AF" w:rsidRPr="005C6511" w14:paraId="5E562716" w14:textId="77777777" w:rsidTr="456378D3">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B29CB" w14:textId="43560903" w:rsidR="003028AF" w:rsidRPr="005C6511" w:rsidRDefault="17B53FBC" w:rsidP="003028AF">
            <w:pPr>
              <w:pStyle w:val="TableRow"/>
              <w:rPr>
                <w:rFonts w:ascii="Century Gothic" w:hAnsi="Century Gothic"/>
                <w:sz w:val="22"/>
                <w:szCs w:val="22"/>
              </w:rPr>
            </w:pPr>
            <w:r w:rsidRPr="005C6511">
              <w:rPr>
                <w:rFonts w:ascii="Century Gothic" w:hAnsi="Century Gothic"/>
                <w:sz w:val="22"/>
                <w:szCs w:val="22"/>
              </w:rPr>
              <w:t>Develop w</w:t>
            </w:r>
            <w:r w:rsidR="3D8283E5" w:rsidRPr="005C6511">
              <w:rPr>
                <w:rFonts w:ascii="Century Gothic" w:hAnsi="Century Gothic"/>
                <w:sz w:val="22"/>
                <w:szCs w:val="22"/>
              </w:rPr>
              <w:t>ider curriculum experiences</w:t>
            </w:r>
            <w:r w:rsidR="702775B8" w:rsidRPr="005C6511">
              <w:rPr>
                <w:rFonts w:ascii="Century Gothic" w:hAnsi="Century Gothic"/>
                <w:sz w:val="22"/>
                <w:szCs w:val="22"/>
              </w:rPr>
              <w:t>, which</w:t>
            </w:r>
            <w:r w:rsidR="3D8283E5" w:rsidRPr="005C6511">
              <w:rPr>
                <w:rFonts w:ascii="Century Gothic" w:hAnsi="Century Gothic"/>
                <w:sz w:val="22"/>
                <w:szCs w:val="22"/>
              </w:rPr>
              <w:t xml:space="preserve"> will include:</w:t>
            </w:r>
          </w:p>
          <w:p w14:paraId="09531AC5" w14:textId="649F81D5" w:rsidR="003028AF" w:rsidRPr="005C6511" w:rsidRDefault="003028AF" w:rsidP="003028AF">
            <w:pPr>
              <w:pStyle w:val="TableRow"/>
              <w:rPr>
                <w:rFonts w:ascii="Century Gothic" w:hAnsi="Century Gothic"/>
                <w:sz w:val="22"/>
                <w:szCs w:val="22"/>
              </w:rPr>
            </w:pPr>
            <w:r w:rsidRPr="005C6511">
              <w:rPr>
                <w:rFonts w:ascii="Century Gothic" w:hAnsi="Century Gothic"/>
                <w:sz w:val="22"/>
                <w:szCs w:val="22"/>
              </w:rPr>
              <w:t xml:space="preserve">Visitors to school – Forest School teacher, </w:t>
            </w:r>
            <w:r w:rsidR="00EB43F9" w:rsidRPr="005C6511">
              <w:rPr>
                <w:rFonts w:ascii="Century Gothic" w:hAnsi="Century Gothic"/>
                <w:sz w:val="22"/>
                <w:szCs w:val="22"/>
              </w:rPr>
              <w:t>Ukulele</w:t>
            </w:r>
            <w:r w:rsidRPr="005C6511">
              <w:rPr>
                <w:rFonts w:ascii="Century Gothic" w:hAnsi="Century Gothic"/>
                <w:sz w:val="22"/>
                <w:szCs w:val="22"/>
              </w:rPr>
              <w:t xml:space="preserve"> teacher etc</w:t>
            </w:r>
          </w:p>
          <w:p w14:paraId="12DA287E" w14:textId="77777777" w:rsidR="003028AF" w:rsidRPr="005C6511" w:rsidRDefault="003028AF" w:rsidP="003028AF">
            <w:pPr>
              <w:pStyle w:val="TableRow"/>
              <w:rPr>
                <w:rFonts w:ascii="Century Gothic" w:hAnsi="Century Gothic"/>
                <w:sz w:val="22"/>
                <w:szCs w:val="22"/>
              </w:rPr>
            </w:pPr>
            <w:r w:rsidRPr="005C6511">
              <w:rPr>
                <w:rFonts w:ascii="Century Gothic" w:hAnsi="Century Gothic"/>
                <w:sz w:val="22"/>
                <w:szCs w:val="22"/>
              </w:rPr>
              <w:t>Termly trips for each class.</w:t>
            </w:r>
          </w:p>
          <w:p w14:paraId="1BBD7875" w14:textId="77777777" w:rsidR="003028AF" w:rsidRPr="005C6511" w:rsidRDefault="003028AF" w:rsidP="003028AF">
            <w:pPr>
              <w:pStyle w:val="TableRow"/>
              <w:rPr>
                <w:rFonts w:ascii="Century Gothic" w:hAnsi="Century Gothic"/>
                <w:sz w:val="22"/>
                <w:szCs w:val="22"/>
              </w:rPr>
            </w:pPr>
            <w:r w:rsidRPr="005C6511">
              <w:rPr>
                <w:rFonts w:ascii="Century Gothic" w:hAnsi="Century Gothic"/>
                <w:sz w:val="22"/>
                <w:szCs w:val="22"/>
              </w:rPr>
              <w:t>After school clubs</w:t>
            </w:r>
          </w:p>
          <w:p w14:paraId="6CFF4ED6" w14:textId="77777777" w:rsidR="003028AF" w:rsidRPr="005C6511" w:rsidRDefault="68877561" w:rsidP="003028AF">
            <w:pPr>
              <w:pStyle w:val="TableRow"/>
              <w:rPr>
                <w:rFonts w:ascii="Century Gothic" w:hAnsi="Century Gothic"/>
                <w:sz w:val="22"/>
                <w:szCs w:val="22"/>
              </w:rPr>
            </w:pPr>
            <w:r w:rsidRPr="005C6511">
              <w:rPr>
                <w:rFonts w:ascii="Century Gothic" w:hAnsi="Century Gothic"/>
                <w:sz w:val="22"/>
                <w:szCs w:val="22"/>
              </w:rPr>
              <w:t>Residentials</w:t>
            </w:r>
          </w:p>
          <w:p w14:paraId="7E4BB7C9" w14:textId="51CAD0F1" w:rsidR="7E833E62" w:rsidRPr="005C6511" w:rsidRDefault="7E833E62" w:rsidP="456378D3">
            <w:pPr>
              <w:pStyle w:val="TableRow"/>
              <w:rPr>
                <w:rFonts w:ascii="Century Gothic" w:hAnsi="Century Gothic"/>
                <w:color w:val="0D0D0D" w:themeColor="text1" w:themeTint="F2"/>
              </w:rPr>
            </w:pPr>
            <w:r w:rsidRPr="005C6511">
              <w:rPr>
                <w:rFonts w:ascii="Century Gothic" w:hAnsi="Century Gothic"/>
                <w:color w:val="0D0D0D" w:themeColor="text1" w:themeTint="F2"/>
                <w:sz w:val="22"/>
                <w:szCs w:val="22"/>
              </w:rPr>
              <w:t>Severn Arts music lessons.</w:t>
            </w:r>
          </w:p>
          <w:p w14:paraId="0E3FBC17" w14:textId="37024434" w:rsidR="003028AF" w:rsidRPr="005C6511" w:rsidRDefault="003028AF" w:rsidP="003028AF">
            <w:pPr>
              <w:pStyle w:val="TableRow"/>
              <w:rPr>
                <w:rFonts w:ascii="Century Gothic" w:hAnsi="Century Gothic"/>
                <w:sz w:val="22"/>
                <w:szCs w:val="22"/>
              </w:rPr>
            </w:pP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1F7EDF" w14:textId="6B60CDC3" w:rsidR="003028AF" w:rsidRPr="005C6511" w:rsidRDefault="36D6D71D" w:rsidP="003028AF">
            <w:pPr>
              <w:pStyle w:val="TableRowCentered"/>
              <w:jc w:val="left"/>
              <w:rPr>
                <w:rFonts w:ascii="Century Gothic" w:hAnsi="Century Gothic"/>
                <w:sz w:val="22"/>
                <w:szCs w:val="22"/>
              </w:rPr>
            </w:pPr>
            <w:r w:rsidRPr="005C6511">
              <w:rPr>
                <w:rFonts w:ascii="Century Gothic" w:hAnsi="Century Gothic"/>
                <w:b/>
                <w:bCs/>
                <w:w w:val="105"/>
                <w:sz w:val="22"/>
                <w:szCs w:val="22"/>
              </w:rPr>
              <w:t xml:space="preserve">Rationale: </w:t>
            </w:r>
            <w:r w:rsidRPr="005C6511">
              <w:rPr>
                <w:rFonts w:ascii="Century Gothic" w:hAnsi="Century Gothic"/>
                <w:w w:val="105"/>
                <w:sz w:val="22"/>
                <w:szCs w:val="22"/>
              </w:rPr>
              <w:t xml:space="preserve">The EEF toolkit suggest: “studies of adventure learning interventions consistently show positive benefits on academic learning. On </w:t>
            </w:r>
            <w:r w:rsidRPr="005C6511">
              <w:rPr>
                <w:rFonts w:ascii="Century Gothic" w:hAnsi="Century Gothic"/>
                <w:w w:val="117"/>
                <w:sz w:val="22"/>
                <w:szCs w:val="22"/>
              </w:rPr>
              <w:t>av</w:t>
            </w:r>
            <w:r w:rsidRPr="005C6511">
              <w:rPr>
                <w:rFonts w:ascii="Century Gothic" w:hAnsi="Century Gothic"/>
                <w:w w:val="107"/>
                <w:sz w:val="22"/>
                <w:szCs w:val="22"/>
              </w:rPr>
              <w:t>e</w:t>
            </w:r>
            <w:r w:rsidRPr="005C6511">
              <w:rPr>
                <w:rFonts w:ascii="Century Gothic" w:hAnsi="Century Gothic"/>
                <w:spacing w:val="-2"/>
                <w:w w:val="107"/>
                <w:sz w:val="22"/>
                <w:szCs w:val="22"/>
              </w:rPr>
              <w:t>r</w:t>
            </w:r>
            <w:r w:rsidRPr="005C6511">
              <w:rPr>
                <w:rFonts w:ascii="Century Gothic" w:hAnsi="Century Gothic"/>
                <w:w w:val="122"/>
                <w:sz w:val="22"/>
                <w:szCs w:val="22"/>
              </w:rPr>
              <w:t>a</w:t>
            </w:r>
            <w:r w:rsidRPr="005C6511">
              <w:rPr>
                <w:rFonts w:ascii="Century Gothic" w:hAnsi="Century Gothic"/>
                <w:spacing w:val="-3"/>
                <w:w w:val="122"/>
                <w:sz w:val="22"/>
                <w:szCs w:val="22"/>
              </w:rPr>
              <w:t>g</w:t>
            </w:r>
            <w:r w:rsidRPr="005C6511">
              <w:rPr>
                <w:rFonts w:ascii="Century Gothic" w:hAnsi="Century Gothic"/>
                <w:w w:val="111"/>
                <w:sz w:val="22"/>
                <w:szCs w:val="22"/>
              </w:rPr>
              <w:t>e,</w:t>
            </w:r>
            <w:r w:rsidRPr="005C6511">
              <w:rPr>
                <w:rFonts w:ascii="Century Gothic" w:hAnsi="Century Gothic"/>
                <w:spacing w:val="-13"/>
                <w:sz w:val="22"/>
                <w:szCs w:val="22"/>
              </w:rPr>
              <w:t xml:space="preserve"> </w:t>
            </w:r>
            <w:r w:rsidRPr="005C6511">
              <w:rPr>
                <w:rFonts w:ascii="Century Gothic" w:hAnsi="Century Gothic"/>
                <w:w w:val="123"/>
                <w:sz w:val="22"/>
                <w:szCs w:val="22"/>
              </w:rPr>
              <w:t>p</w:t>
            </w:r>
            <w:r w:rsidRPr="005C6511">
              <w:rPr>
                <w:rFonts w:ascii="Century Gothic" w:hAnsi="Century Gothic"/>
                <w:spacing w:val="-3"/>
                <w:w w:val="109"/>
                <w:sz w:val="22"/>
                <w:szCs w:val="22"/>
              </w:rPr>
              <w:t>u</w:t>
            </w:r>
            <w:r w:rsidRPr="005C6511">
              <w:rPr>
                <w:rFonts w:ascii="Century Gothic" w:hAnsi="Century Gothic"/>
                <w:w w:val="123"/>
                <w:sz w:val="22"/>
                <w:szCs w:val="22"/>
              </w:rPr>
              <w:t>p</w:t>
            </w:r>
            <w:r w:rsidRPr="005C6511">
              <w:rPr>
                <w:rFonts w:ascii="Century Gothic" w:hAnsi="Century Gothic"/>
                <w:spacing w:val="-1"/>
                <w:w w:val="90"/>
                <w:sz w:val="22"/>
                <w:szCs w:val="22"/>
              </w:rPr>
              <w:t>i</w:t>
            </w:r>
            <w:r w:rsidRPr="005C6511">
              <w:rPr>
                <w:rFonts w:ascii="Century Gothic" w:hAnsi="Century Gothic"/>
                <w:spacing w:val="-2"/>
                <w:w w:val="90"/>
                <w:sz w:val="22"/>
                <w:szCs w:val="22"/>
              </w:rPr>
              <w:t>l</w:t>
            </w:r>
            <w:r w:rsidRPr="005C6511">
              <w:rPr>
                <w:rFonts w:ascii="Century Gothic" w:hAnsi="Century Gothic"/>
                <w:w w:val="77"/>
                <w:sz w:val="22"/>
                <w:szCs w:val="22"/>
              </w:rPr>
              <w:t>s</w:t>
            </w:r>
            <w:r w:rsidRPr="005C6511">
              <w:rPr>
                <w:rFonts w:ascii="Century Gothic" w:hAnsi="Century Gothic"/>
                <w:sz w:val="22"/>
                <w:szCs w:val="22"/>
              </w:rPr>
              <w:t xml:space="preserve"> </w:t>
            </w:r>
            <w:r w:rsidRPr="005C6511">
              <w:rPr>
                <w:rFonts w:ascii="Century Gothic" w:hAnsi="Century Gothic"/>
                <w:spacing w:val="1"/>
                <w:w w:val="115"/>
                <w:sz w:val="22"/>
                <w:szCs w:val="22"/>
              </w:rPr>
              <w:t>w</w:t>
            </w:r>
            <w:r w:rsidRPr="005C6511">
              <w:rPr>
                <w:rFonts w:ascii="Century Gothic" w:hAnsi="Century Gothic"/>
                <w:spacing w:val="-1"/>
                <w:w w:val="110"/>
                <w:sz w:val="22"/>
                <w:szCs w:val="22"/>
              </w:rPr>
              <w:t>h</w:t>
            </w:r>
            <w:r w:rsidRPr="005C6511">
              <w:rPr>
                <w:rFonts w:ascii="Century Gothic" w:hAnsi="Century Gothic"/>
                <w:w w:val="118"/>
                <w:sz w:val="22"/>
                <w:szCs w:val="22"/>
              </w:rPr>
              <w:t>o</w:t>
            </w:r>
            <w:r w:rsidRPr="005C6511">
              <w:rPr>
                <w:rFonts w:ascii="Century Gothic" w:hAnsi="Century Gothic"/>
                <w:sz w:val="22"/>
                <w:szCs w:val="22"/>
              </w:rPr>
              <w:t xml:space="preserve"> </w:t>
            </w:r>
            <w:r w:rsidRPr="005C6511">
              <w:rPr>
                <w:rFonts w:ascii="Century Gothic" w:hAnsi="Century Gothic"/>
                <w:w w:val="123"/>
                <w:sz w:val="22"/>
                <w:szCs w:val="22"/>
              </w:rPr>
              <w:t>p</w:t>
            </w:r>
            <w:r w:rsidRPr="005C6511">
              <w:rPr>
                <w:rFonts w:ascii="Century Gothic" w:hAnsi="Century Gothic"/>
                <w:w w:val="111"/>
                <w:sz w:val="22"/>
                <w:szCs w:val="22"/>
              </w:rPr>
              <w:t>ar</w:t>
            </w:r>
            <w:r w:rsidRPr="005C6511">
              <w:rPr>
                <w:rFonts w:ascii="Century Gothic" w:hAnsi="Century Gothic"/>
                <w:spacing w:val="-1"/>
                <w:w w:val="122"/>
                <w:sz w:val="22"/>
                <w:szCs w:val="22"/>
              </w:rPr>
              <w:t>t</w:t>
            </w:r>
            <w:r w:rsidRPr="005C6511">
              <w:rPr>
                <w:rFonts w:ascii="Century Gothic" w:hAnsi="Century Gothic"/>
                <w:spacing w:val="-4"/>
                <w:w w:val="90"/>
                <w:sz w:val="22"/>
                <w:szCs w:val="22"/>
              </w:rPr>
              <w:t>i</w:t>
            </w:r>
            <w:r w:rsidRPr="005C6511">
              <w:rPr>
                <w:rFonts w:ascii="Century Gothic" w:hAnsi="Century Gothic"/>
                <w:spacing w:val="1"/>
                <w:w w:val="129"/>
                <w:sz w:val="22"/>
                <w:szCs w:val="22"/>
              </w:rPr>
              <w:t>c</w:t>
            </w:r>
            <w:r w:rsidRPr="005C6511">
              <w:rPr>
                <w:rFonts w:ascii="Century Gothic" w:hAnsi="Century Gothic"/>
                <w:spacing w:val="-2"/>
                <w:w w:val="90"/>
                <w:sz w:val="22"/>
                <w:szCs w:val="22"/>
              </w:rPr>
              <w:t>i</w:t>
            </w:r>
            <w:r w:rsidRPr="005C6511">
              <w:rPr>
                <w:rFonts w:ascii="Century Gothic" w:hAnsi="Century Gothic"/>
                <w:w w:val="123"/>
                <w:sz w:val="22"/>
                <w:szCs w:val="22"/>
              </w:rPr>
              <w:t>p</w:t>
            </w:r>
            <w:r w:rsidRPr="005C6511">
              <w:rPr>
                <w:rFonts w:ascii="Century Gothic" w:hAnsi="Century Gothic"/>
                <w:w w:val="122"/>
                <w:sz w:val="22"/>
                <w:szCs w:val="22"/>
              </w:rPr>
              <w:t>a</w:t>
            </w:r>
            <w:r w:rsidRPr="005C6511">
              <w:rPr>
                <w:rFonts w:ascii="Century Gothic" w:hAnsi="Century Gothic"/>
                <w:spacing w:val="-1"/>
                <w:w w:val="122"/>
                <w:sz w:val="22"/>
                <w:szCs w:val="22"/>
              </w:rPr>
              <w:t>t</w:t>
            </w:r>
            <w:r w:rsidRPr="005C6511">
              <w:rPr>
                <w:rFonts w:ascii="Century Gothic" w:hAnsi="Century Gothic"/>
                <w:w w:val="117"/>
                <w:sz w:val="22"/>
                <w:szCs w:val="22"/>
              </w:rPr>
              <w:t>e</w:t>
            </w:r>
            <w:r w:rsidRPr="005C6511">
              <w:rPr>
                <w:rFonts w:ascii="Century Gothic" w:hAnsi="Century Gothic"/>
                <w:sz w:val="22"/>
                <w:szCs w:val="22"/>
              </w:rPr>
              <w:t xml:space="preserve"> </w:t>
            </w:r>
            <w:r w:rsidRPr="005C6511">
              <w:rPr>
                <w:rFonts w:ascii="Century Gothic" w:hAnsi="Century Gothic"/>
                <w:spacing w:val="-2"/>
                <w:w w:val="90"/>
                <w:sz w:val="22"/>
                <w:szCs w:val="22"/>
              </w:rPr>
              <w:t>i</w:t>
            </w:r>
            <w:r w:rsidRPr="005C6511">
              <w:rPr>
                <w:rFonts w:ascii="Century Gothic" w:hAnsi="Century Gothic"/>
                <w:w w:val="110"/>
                <w:sz w:val="22"/>
                <w:szCs w:val="22"/>
              </w:rPr>
              <w:t xml:space="preserve">n </w:t>
            </w:r>
            <w:r w:rsidRPr="005C6511">
              <w:rPr>
                <w:rFonts w:ascii="Century Gothic" w:hAnsi="Century Gothic"/>
                <w:spacing w:val="-3"/>
                <w:w w:val="123"/>
                <w:sz w:val="22"/>
                <w:szCs w:val="22"/>
              </w:rPr>
              <w:t>a</w:t>
            </w:r>
            <w:r w:rsidRPr="005C6511">
              <w:rPr>
                <w:rFonts w:ascii="Century Gothic" w:hAnsi="Century Gothic"/>
                <w:spacing w:val="-1"/>
                <w:w w:val="123"/>
                <w:sz w:val="22"/>
                <w:szCs w:val="22"/>
              </w:rPr>
              <w:t>d</w:t>
            </w:r>
            <w:r w:rsidRPr="005C6511">
              <w:rPr>
                <w:rFonts w:ascii="Century Gothic" w:hAnsi="Century Gothic"/>
                <w:w w:val="111"/>
                <w:sz w:val="22"/>
                <w:szCs w:val="22"/>
              </w:rPr>
              <w:t>v</w:t>
            </w:r>
            <w:r w:rsidRPr="005C6511">
              <w:rPr>
                <w:rFonts w:ascii="Century Gothic" w:hAnsi="Century Gothic"/>
                <w:w w:val="113"/>
                <w:sz w:val="22"/>
                <w:szCs w:val="22"/>
              </w:rPr>
              <w:t>e</w:t>
            </w:r>
            <w:r w:rsidRPr="005C6511">
              <w:rPr>
                <w:rFonts w:ascii="Century Gothic" w:hAnsi="Century Gothic"/>
                <w:spacing w:val="-1"/>
                <w:w w:val="113"/>
                <w:sz w:val="22"/>
                <w:szCs w:val="22"/>
              </w:rPr>
              <w:t>n</w:t>
            </w:r>
            <w:r w:rsidRPr="005C6511">
              <w:rPr>
                <w:rFonts w:ascii="Century Gothic" w:hAnsi="Century Gothic"/>
                <w:spacing w:val="-3"/>
                <w:w w:val="122"/>
                <w:sz w:val="22"/>
                <w:szCs w:val="22"/>
              </w:rPr>
              <w:t>t</w:t>
            </w:r>
            <w:r w:rsidRPr="005C6511">
              <w:rPr>
                <w:rFonts w:ascii="Century Gothic" w:hAnsi="Century Gothic"/>
                <w:w w:val="109"/>
                <w:sz w:val="22"/>
                <w:szCs w:val="22"/>
              </w:rPr>
              <w:t>u</w:t>
            </w:r>
            <w:r w:rsidRPr="005C6511">
              <w:rPr>
                <w:rFonts w:ascii="Century Gothic" w:hAnsi="Century Gothic"/>
                <w:w w:val="90"/>
                <w:sz w:val="22"/>
                <w:szCs w:val="22"/>
              </w:rPr>
              <w:t>r</w:t>
            </w:r>
            <w:r w:rsidRPr="005C6511">
              <w:rPr>
                <w:rFonts w:ascii="Century Gothic" w:hAnsi="Century Gothic"/>
                <w:w w:val="117"/>
                <w:sz w:val="22"/>
                <w:szCs w:val="22"/>
              </w:rPr>
              <w:t>e</w:t>
            </w:r>
            <w:r w:rsidRPr="005C6511">
              <w:rPr>
                <w:rFonts w:ascii="Century Gothic" w:hAnsi="Century Gothic"/>
                <w:spacing w:val="-14"/>
                <w:sz w:val="22"/>
                <w:szCs w:val="22"/>
              </w:rPr>
              <w:t xml:space="preserve"> </w:t>
            </w:r>
            <w:r w:rsidRPr="005C6511">
              <w:rPr>
                <w:rFonts w:ascii="Century Gothic" w:hAnsi="Century Gothic"/>
                <w:spacing w:val="-2"/>
                <w:w w:val="90"/>
                <w:sz w:val="22"/>
                <w:szCs w:val="22"/>
              </w:rPr>
              <w:t>l</w:t>
            </w:r>
            <w:r w:rsidRPr="005C6511">
              <w:rPr>
                <w:rFonts w:ascii="Century Gothic" w:hAnsi="Century Gothic"/>
                <w:w w:val="113"/>
                <w:sz w:val="22"/>
                <w:szCs w:val="22"/>
              </w:rPr>
              <w:t>ea</w:t>
            </w:r>
            <w:r w:rsidRPr="005C6511">
              <w:rPr>
                <w:rFonts w:ascii="Century Gothic" w:hAnsi="Century Gothic"/>
                <w:spacing w:val="-2"/>
                <w:w w:val="113"/>
                <w:sz w:val="22"/>
                <w:szCs w:val="22"/>
              </w:rPr>
              <w:t>r</w:t>
            </w:r>
            <w:r w:rsidRPr="005C6511">
              <w:rPr>
                <w:rFonts w:ascii="Century Gothic" w:hAnsi="Century Gothic"/>
                <w:spacing w:val="-1"/>
                <w:w w:val="110"/>
                <w:sz w:val="22"/>
                <w:szCs w:val="22"/>
              </w:rPr>
              <w:t>n</w:t>
            </w:r>
            <w:r w:rsidRPr="005C6511">
              <w:rPr>
                <w:rFonts w:ascii="Century Gothic" w:hAnsi="Century Gothic"/>
                <w:spacing w:val="-2"/>
                <w:w w:val="90"/>
                <w:sz w:val="22"/>
                <w:szCs w:val="22"/>
              </w:rPr>
              <w:t>i</w:t>
            </w:r>
            <w:r w:rsidRPr="005C6511">
              <w:rPr>
                <w:rFonts w:ascii="Century Gothic" w:hAnsi="Century Gothic"/>
                <w:spacing w:val="-1"/>
                <w:w w:val="110"/>
                <w:sz w:val="22"/>
                <w:szCs w:val="22"/>
              </w:rPr>
              <w:t>n</w:t>
            </w:r>
            <w:r w:rsidRPr="005C6511">
              <w:rPr>
                <w:rFonts w:ascii="Century Gothic" w:hAnsi="Century Gothic"/>
                <w:w w:val="121"/>
                <w:sz w:val="22"/>
                <w:szCs w:val="22"/>
              </w:rPr>
              <w:t>g</w:t>
            </w:r>
            <w:r w:rsidRPr="005C6511">
              <w:rPr>
                <w:rFonts w:ascii="Century Gothic" w:hAnsi="Century Gothic"/>
                <w:spacing w:val="-12"/>
                <w:sz w:val="22"/>
                <w:szCs w:val="22"/>
              </w:rPr>
              <w:t xml:space="preserve"> </w:t>
            </w:r>
            <w:r w:rsidR="62CC2B44" w:rsidRPr="005C6511">
              <w:rPr>
                <w:rFonts w:ascii="Century Gothic" w:hAnsi="Century Gothic"/>
                <w:spacing w:val="-2"/>
                <w:w w:val="90"/>
                <w:sz w:val="22"/>
                <w:szCs w:val="22"/>
              </w:rPr>
              <w:t>i</w:t>
            </w:r>
            <w:r w:rsidR="62CC2B44" w:rsidRPr="005C6511">
              <w:rPr>
                <w:rFonts w:ascii="Century Gothic" w:hAnsi="Century Gothic"/>
                <w:spacing w:val="-1"/>
                <w:w w:val="110"/>
                <w:sz w:val="22"/>
                <w:szCs w:val="22"/>
              </w:rPr>
              <w:t>n</w:t>
            </w:r>
            <w:r w:rsidR="62CC2B44" w:rsidRPr="005C6511">
              <w:rPr>
                <w:rFonts w:ascii="Century Gothic" w:hAnsi="Century Gothic"/>
                <w:spacing w:val="-1"/>
                <w:w w:val="122"/>
                <w:sz w:val="22"/>
                <w:szCs w:val="22"/>
              </w:rPr>
              <w:t>t</w:t>
            </w:r>
            <w:r w:rsidR="62CC2B44" w:rsidRPr="005C6511">
              <w:rPr>
                <w:rFonts w:ascii="Century Gothic" w:hAnsi="Century Gothic"/>
                <w:spacing w:val="-2"/>
                <w:w w:val="117"/>
                <w:sz w:val="22"/>
                <w:szCs w:val="22"/>
              </w:rPr>
              <w:t>e</w:t>
            </w:r>
            <w:r w:rsidR="62CC2B44" w:rsidRPr="005C6511">
              <w:rPr>
                <w:rFonts w:ascii="Century Gothic" w:hAnsi="Century Gothic"/>
                <w:w w:val="90"/>
                <w:sz w:val="22"/>
                <w:szCs w:val="22"/>
              </w:rPr>
              <w:t>r</w:t>
            </w:r>
            <w:r w:rsidR="62CC2B44" w:rsidRPr="005C6511">
              <w:rPr>
                <w:rFonts w:ascii="Century Gothic" w:hAnsi="Century Gothic"/>
                <w:w w:val="111"/>
                <w:sz w:val="22"/>
                <w:szCs w:val="22"/>
              </w:rPr>
              <w:t>v</w:t>
            </w:r>
            <w:r w:rsidR="62CC2B44" w:rsidRPr="005C6511">
              <w:rPr>
                <w:rFonts w:ascii="Century Gothic" w:hAnsi="Century Gothic"/>
                <w:w w:val="113"/>
                <w:sz w:val="22"/>
                <w:szCs w:val="22"/>
              </w:rPr>
              <w:t>e</w:t>
            </w:r>
            <w:r w:rsidR="62CC2B44" w:rsidRPr="005C6511">
              <w:rPr>
                <w:rFonts w:ascii="Century Gothic" w:hAnsi="Century Gothic"/>
                <w:spacing w:val="-1"/>
                <w:w w:val="113"/>
                <w:sz w:val="22"/>
                <w:szCs w:val="22"/>
              </w:rPr>
              <w:t>n</w:t>
            </w:r>
            <w:r w:rsidR="62CC2B44" w:rsidRPr="005C6511">
              <w:rPr>
                <w:rFonts w:ascii="Century Gothic" w:hAnsi="Century Gothic"/>
                <w:spacing w:val="-1"/>
                <w:w w:val="122"/>
                <w:sz w:val="22"/>
                <w:szCs w:val="22"/>
              </w:rPr>
              <w:t>t</w:t>
            </w:r>
            <w:r w:rsidR="62CC2B44" w:rsidRPr="005C6511">
              <w:rPr>
                <w:rFonts w:ascii="Century Gothic" w:hAnsi="Century Gothic"/>
                <w:spacing w:val="-4"/>
                <w:w w:val="90"/>
                <w:sz w:val="22"/>
                <w:szCs w:val="22"/>
              </w:rPr>
              <w:t>i</w:t>
            </w:r>
            <w:r w:rsidR="62CC2B44" w:rsidRPr="005C6511">
              <w:rPr>
                <w:rFonts w:ascii="Century Gothic" w:hAnsi="Century Gothic"/>
                <w:spacing w:val="-1"/>
                <w:w w:val="118"/>
                <w:sz w:val="22"/>
                <w:szCs w:val="22"/>
              </w:rPr>
              <w:t>o</w:t>
            </w:r>
            <w:r w:rsidR="62CC2B44" w:rsidRPr="005C6511">
              <w:rPr>
                <w:rFonts w:ascii="Century Gothic" w:hAnsi="Century Gothic"/>
                <w:spacing w:val="-1"/>
                <w:w w:val="110"/>
                <w:sz w:val="22"/>
                <w:szCs w:val="22"/>
              </w:rPr>
              <w:t>n</w:t>
            </w:r>
            <w:r w:rsidR="62CC2B44" w:rsidRPr="005C6511">
              <w:rPr>
                <w:rFonts w:ascii="Century Gothic" w:hAnsi="Century Gothic"/>
                <w:w w:val="77"/>
                <w:sz w:val="22"/>
                <w:szCs w:val="22"/>
              </w:rPr>
              <w:t>s</w:t>
            </w:r>
            <w:r w:rsidR="62CC2B44" w:rsidRPr="005C6511">
              <w:rPr>
                <w:rFonts w:ascii="Century Gothic" w:hAnsi="Century Gothic"/>
                <w:sz w:val="22"/>
                <w:szCs w:val="22"/>
              </w:rPr>
              <w:t xml:space="preserve"> </w:t>
            </w:r>
            <w:r w:rsidR="62CC2B44" w:rsidRPr="005C6511">
              <w:rPr>
                <w:rFonts w:ascii="Century Gothic" w:hAnsi="Century Gothic"/>
                <w:spacing w:val="-12"/>
                <w:sz w:val="22"/>
                <w:szCs w:val="22"/>
              </w:rPr>
              <w:t>make</w:t>
            </w:r>
            <w:r w:rsidRPr="005C6511">
              <w:rPr>
                <w:rFonts w:ascii="Century Gothic" w:hAnsi="Century Gothic"/>
                <w:sz w:val="22"/>
                <w:szCs w:val="22"/>
              </w:rPr>
              <w:t xml:space="preserve"> </w:t>
            </w:r>
            <w:r w:rsidRPr="005C6511">
              <w:rPr>
                <w:rFonts w:ascii="Century Gothic" w:hAnsi="Century Gothic"/>
                <w:w w:val="123"/>
                <w:sz w:val="22"/>
                <w:szCs w:val="22"/>
              </w:rPr>
              <w:t>ap</w:t>
            </w:r>
            <w:r w:rsidRPr="005C6511">
              <w:rPr>
                <w:rFonts w:ascii="Century Gothic" w:hAnsi="Century Gothic"/>
                <w:spacing w:val="-2"/>
                <w:w w:val="123"/>
                <w:sz w:val="22"/>
                <w:szCs w:val="22"/>
              </w:rPr>
              <w:t>p</w:t>
            </w:r>
            <w:r w:rsidRPr="005C6511">
              <w:rPr>
                <w:rFonts w:ascii="Century Gothic" w:hAnsi="Century Gothic"/>
                <w:w w:val="90"/>
                <w:sz w:val="22"/>
                <w:szCs w:val="22"/>
              </w:rPr>
              <w:t>r</w:t>
            </w:r>
            <w:r w:rsidRPr="005C6511">
              <w:rPr>
                <w:rFonts w:ascii="Century Gothic" w:hAnsi="Century Gothic"/>
                <w:spacing w:val="-1"/>
                <w:w w:val="118"/>
                <w:sz w:val="22"/>
                <w:szCs w:val="22"/>
              </w:rPr>
              <w:t>o</w:t>
            </w:r>
            <w:r w:rsidRPr="005C6511">
              <w:rPr>
                <w:rFonts w:ascii="Century Gothic" w:hAnsi="Century Gothic"/>
                <w:spacing w:val="-1"/>
                <w:w w:val="96"/>
                <w:sz w:val="22"/>
                <w:szCs w:val="22"/>
              </w:rPr>
              <w:t>x</w:t>
            </w:r>
            <w:r w:rsidRPr="005C6511">
              <w:rPr>
                <w:rFonts w:ascii="Century Gothic" w:hAnsi="Century Gothic"/>
                <w:spacing w:val="-2"/>
                <w:w w:val="90"/>
                <w:sz w:val="22"/>
                <w:szCs w:val="22"/>
              </w:rPr>
              <w:t>i</w:t>
            </w:r>
            <w:r w:rsidRPr="005C6511">
              <w:rPr>
                <w:rFonts w:ascii="Century Gothic" w:hAnsi="Century Gothic"/>
                <w:spacing w:val="-1"/>
                <w:w w:val="113"/>
                <w:sz w:val="22"/>
                <w:szCs w:val="22"/>
              </w:rPr>
              <w:t>m</w:t>
            </w:r>
            <w:r w:rsidRPr="005C6511">
              <w:rPr>
                <w:rFonts w:ascii="Century Gothic" w:hAnsi="Century Gothic"/>
                <w:w w:val="122"/>
                <w:sz w:val="22"/>
                <w:szCs w:val="22"/>
              </w:rPr>
              <w:t>a</w:t>
            </w:r>
            <w:r w:rsidRPr="005C6511">
              <w:rPr>
                <w:rFonts w:ascii="Century Gothic" w:hAnsi="Century Gothic"/>
                <w:spacing w:val="-3"/>
                <w:w w:val="122"/>
                <w:sz w:val="22"/>
                <w:szCs w:val="22"/>
              </w:rPr>
              <w:t>t</w:t>
            </w:r>
            <w:r w:rsidRPr="005C6511">
              <w:rPr>
                <w:rFonts w:ascii="Century Gothic" w:hAnsi="Century Gothic"/>
                <w:w w:val="109"/>
                <w:sz w:val="22"/>
                <w:szCs w:val="22"/>
              </w:rPr>
              <w:t>e</w:t>
            </w:r>
            <w:r w:rsidRPr="005C6511">
              <w:rPr>
                <w:rFonts w:ascii="Century Gothic" w:hAnsi="Century Gothic"/>
                <w:spacing w:val="-1"/>
                <w:w w:val="109"/>
                <w:sz w:val="22"/>
                <w:szCs w:val="22"/>
              </w:rPr>
              <w:t>l</w:t>
            </w:r>
            <w:r w:rsidR="40429063" w:rsidRPr="005C6511">
              <w:rPr>
                <w:rFonts w:ascii="Century Gothic" w:hAnsi="Century Gothic"/>
                <w:spacing w:val="-1"/>
                <w:w w:val="109"/>
                <w:sz w:val="22"/>
                <w:szCs w:val="22"/>
              </w:rPr>
              <w:t>y</w:t>
            </w:r>
            <w:r w:rsidRPr="005C6511">
              <w:rPr>
                <w:rFonts w:ascii="Century Gothic" w:hAnsi="Century Gothic"/>
                <w:spacing w:val="-13"/>
                <w:sz w:val="22"/>
                <w:szCs w:val="22"/>
              </w:rPr>
              <w:t xml:space="preserve"> </w:t>
            </w:r>
            <w:r w:rsidR="0B373B4B" w:rsidRPr="005C6511">
              <w:rPr>
                <w:rFonts w:ascii="Century Gothic" w:hAnsi="Century Gothic"/>
                <w:w w:val="113"/>
                <w:sz w:val="22"/>
                <w:szCs w:val="22"/>
              </w:rPr>
              <w:t>four additional</w:t>
            </w:r>
            <w:r w:rsidRPr="005C6511">
              <w:rPr>
                <w:rFonts w:ascii="Century Gothic" w:hAnsi="Century Gothic"/>
                <w:spacing w:val="-13"/>
                <w:sz w:val="22"/>
                <w:szCs w:val="22"/>
              </w:rPr>
              <w:t xml:space="preserve"> </w:t>
            </w:r>
            <w:r w:rsidRPr="005C6511">
              <w:rPr>
                <w:rFonts w:ascii="Century Gothic" w:hAnsi="Century Gothic"/>
                <w:spacing w:val="-4"/>
                <w:w w:val="113"/>
                <w:sz w:val="22"/>
                <w:szCs w:val="22"/>
              </w:rPr>
              <w:t>m</w:t>
            </w:r>
            <w:r w:rsidRPr="005C6511">
              <w:rPr>
                <w:rFonts w:ascii="Century Gothic" w:hAnsi="Century Gothic"/>
                <w:spacing w:val="-1"/>
                <w:w w:val="118"/>
                <w:sz w:val="22"/>
                <w:szCs w:val="22"/>
              </w:rPr>
              <w:t>o</w:t>
            </w:r>
            <w:r w:rsidRPr="005C6511">
              <w:rPr>
                <w:rFonts w:ascii="Century Gothic" w:hAnsi="Century Gothic"/>
                <w:spacing w:val="-1"/>
                <w:w w:val="110"/>
                <w:sz w:val="22"/>
                <w:szCs w:val="22"/>
              </w:rPr>
              <w:t>n</w:t>
            </w:r>
            <w:r w:rsidRPr="005C6511">
              <w:rPr>
                <w:rFonts w:ascii="Century Gothic" w:hAnsi="Century Gothic"/>
                <w:spacing w:val="-1"/>
                <w:w w:val="122"/>
                <w:sz w:val="22"/>
                <w:szCs w:val="22"/>
              </w:rPr>
              <w:t>t</w:t>
            </w:r>
            <w:r w:rsidRPr="005C6511">
              <w:rPr>
                <w:rFonts w:ascii="Century Gothic" w:hAnsi="Century Gothic"/>
                <w:spacing w:val="-1"/>
                <w:w w:val="110"/>
                <w:sz w:val="22"/>
                <w:szCs w:val="22"/>
              </w:rPr>
              <w:t>h</w:t>
            </w:r>
            <w:r w:rsidRPr="005C6511">
              <w:rPr>
                <w:rFonts w:ascii="Century Gothic" w:hAnsi="Century Gothic"/>
                <w:w w:val="77"/>
                <w:sz w:val="22"/>
                <w:szCs w:val="22"/>
              </w:rPr>
              <w:t>s</w:t>
            </w:r>
            <w:r w:rsidRPr="005C6511">
              <w:rPr>
                <w:rFonts w:ascii="Century Gothic" w:hAnsi="Century Gothic"/>
                <w:w w:val="158"/>
                <w:sz w:val="22"/>
                <w:szCs w:val="22"/>
              </w:rPr>
              <w:t>’</w:t>
            </w:r>
            <w:r w:rsidRPr="005C6511">
              <w:rPr>
                <w:rFonts w:ascii="Century Gothic" w:hAnsi="Century Gothic"/>
                <w:spacing w:val="-13"/>
                <w:sz w:val="22"/>
                <w:szCs w:val="22"/>
              </w:rPr>
              <w:t xml:space="preserve"> </w:t>
            </w:r>
            <w:r w:rsidRPr="005C6511">
              <w:rPr>
                <w:rFonts w:ascii="Century Gothic" w:hAnsi="Century Gothic"/>
                <w:spacing w:val="-2"/>
                <w:w w:val="123"/>
                <w:sz w:val="22"/>
                <w:szCs w:val="22"/>
              </w:rPr>
              <w:t>p</w:t>
            </w:r>
            <w:r w:rsidRPr="005C6511">
              <w:rPr>
                <w:rFonts w:ascii="Century Gothic" w:hAnsi="Century Gothic"/>
                <w:w w:val="90"/>
                <w:sz w:val="22"/>
                <w:szCs w:val="22"/>
              </w:rPr>
              <w:t>r</w:t>
            </w:r>
            <w:r w:rsidRPr="005C6511">
              <w:rPr>
                <w:rFonts w:ascii="Century Gothic" w:hAnsi="Century Gothic"/>
                <w:spacing w:val="-1"/>
                <w:w w:val="118"/>
                <w:sz w:val="22"/>
                <w:szCs w:val="22"/>
              </w:rPr>
              <w:t>o</w:t>
            </w:r>
            <w:r w:rsidRPr="005C6511">
              <w:rPr>
                <w:rFonts w:ascii="Century Gothic" w:hAnsi="Century Gothic"/>
                <w:w w:val="121"/>
                <w:sz w:val="22"/>
                <w:szCs w:val="22"/>
              </w:rPr>
              <w:t>g</w:t>
            </w:r>
            <w:r w:rsidRPr="005C6511">
              <w:rPr>
                <w:rFonts w:ascii="Century Gothic" w:hAnsi="Century Gothic"/>
                <w:spacing w:val="-2"/>
                <w:w w:val="90"/>
                <w:sz w:val="22"/>
                <w:szCs w:val="22"/>
              </w:rPr>
              <w:t>r</w:t>
            </w:r>
            <w:r w:rsidRPr="005C6511">
              <w:rPr>
                <w:rFonts w:ascii="Century Gothic" w:hAnsi="Century Gothic"/>
                <w:w w:val="98"/>
                <w:sz w:val="22"/>
                <w:szCs w:val="22"/>
              </w:rPr>
              <w:t>e</w:t>
            </w:r>
            <w:r w:rsidRPr="005C6511">
              <w:rPr>
                <w:rFonts w:ascii="Century Gothic" w:hAnsi="Century Gothic"/>
                <w:spacing w:val="-2"/>
                <w:w w:val="98"/>
                <w:sz w:val="22"/>
                <w:szCs w:val="22"/>
              </w:rPr>
              <w:t>s</w:t>
            </w:r>
            <w:r w:rsidRPr="005C6511">
              <w:rPr>
                <w:rFonts w:ascii="Century Gothic" w:hAnsi="Century Gothic"/>
                <w:w w:val="77"/>
                <w:sz w:val="22"/>
                <w:szCs w:val="22"/>
              </w:rPr>
              <w:t>s</w:t>
            </w:r>
            <w:r w:rsidRPr="005C6511">
              <w:rPr>
                <w:rFonts w:ascii="Century Gothic" w:hAnsi="Century Gothic"/>
                <w:sz w:val="22"/>
                <w:szCs w:val="22"/>
              </w:rPr>
              <w:t xml:space="preserve">. </w:t>
            </w:r>
            <w:r w:rsidRPr="005C6511">
              <w:rPr>
                <w:rFonts w:ascii="Century Gothic" w:hAnsi="Century Gothic"/>
                <w:spacing w:val="-13"/>
                <w:sz w:val="22"/>
                <w:szCs w:val="22"/>
              </w:rPr>
              <w:t xml:space="preserve"> </w:t>
            </w:r>
            <w:r w:rsidRPr="005C6511">
              <w:rPr>
                <w:rFonts w:ascii="Century Gothic" w:hAnsi="Century Gothic"/>
                <w:spacing w:val="-1"/>
                <w:w w:val="69"/>
                <w:sz w:val="22"/>
                <w:szCs w:val="22"/>
              </w:rPr>
              <w:t>T</w:t>
            </w:r>
            <w:r w:rsidRPr="005C6511">
              <w:rPr>
                <w:rFonts w:ascii="Century Gothic" w:hAnsi="Century Gothic"/>
                <w:spacing w:val="-1"/>
                <w:w w:val="110"/>
                <w:sz w:val="22"/>
                <w:szCs w:val="22"/>
              </w:rPr>
              <w:t>h</w:t>
            </w:r>
            <w:r w:rsidRPr="005C6511">
              <w:rPr>
                <w:rFonts w:ascii="Century Gothic" w:hAnsi="Century Gothic"/>
                <w:spacing w:val="-2"/>
                <w:w w:val="117"/>
                <w:sz w:val="22"/>
                <w:szCs w:val="22"/>
              </w:rPr>
              <w:t>e</w:t>
            </w:r>
            <w:r w:rsidRPr="005C6511">
              <w:rPr>
                <w:rFonts w:ascii="Century Gothic" w:hAnsi="Century Gothic"/>
                <w:w w:val="90"/>
                <w:sz w:val="22"/>
                <w:szCs w:val="22"/>
              </w:rPr>
              <w:t>r</w:t>
            </w:r>
            <w:r w:rsidRPr="005C6511">
              <w:rPr>
                <w:rFonts w:ascii="Century Gothic" w:hAnsi="Century Gothic"/>
                <w:w w:val="117"/>
                <w:sz w:val="22"/>
                <w:szCs w:val="22"/>
              </w:rPr>
              <w:t>e</w:t>
            </w:r>
            <w:r w:rsidRPr="005C6511">
              <w:rPr>
                <w:rFonts w:ascii="Century Gothic" w:hAnsi="Century Gothic"/>
                <w:sz w:val="22"/>
                <w:szCs w:val="22"/>
              </w:rPr>
              <w:t xml:space="preserve"> </w:t>
            </w:r>
            <w:r w:rsidRPr="005C6511">
              <w:rPr>
                <w:rFonts w:ascii="Century Gothic" w:hAnsi="Century Gothic"/>
                <w:spacing w:val="-1"/>
                <w:w w:val="81"/>
                <w:sz w:val="22"/>
                <w:szCs w:val="22"/>
              </w:rPr>
              <w:t>i</w:t>
            </w:r>
            <w:r w:rsidRPr="005C6511">
              <w:rPr>
                <w:rFonts w:ascii="Century Gothic" w:hAnsi="Century Gothic"/>
                <w:w w:val="81"/>
                <w:sz w:val="22"/>
                <w:szCs w:val="22"/>
              </w:rPr>
              <w:t>s</w:t>
            </w:r>
            <w:r w:rsidRPr="005C6511">
              <w:rPr>
                <w:rFonts w:ascii="Century Gothic" w:hAnsi="Century Gothic"/>
                <w:sz w:val="22"/>
                <w:szCs w:val="22"/>
              </w:rPr>
              <w:t xml:space="preserve"> </w:t>
            </w:r>
            <w:r w:rsidRPr="005C6511">
              <w:rPr>
                <w:rFonts w:ascii="Century Gothic" w:hAnsi="Century Gothic"/>
                <w:w w:val="123"/>
                <w:sz w:val="22"/>
                <w:szCs w:val="22"/>
              </w:rPr>
              <w:t>a</w:t>
            </w:r>
            <w:r w:rsidRPr="005C6511">
              <w:rPr>
                <w:rFonts w:ascii="Century Gothic" w:hAnsi="Century Gothic"/>
                <w:spacing w:val="-1"/>
                <w:w w:val="81"/>
                <w:sz w:val="22"/>
                <w:szCs w:val="22"/>
              </w:rPr>
              <w:t>l</w:t>
            </w:r>
            <w:r w:rsidRPr="005C6511">
              <w:rPr>
                <w:rFonts w:ascii="Century Gothic" w:hAnsi="Century Gothic"/>
                <w:w w:val="81"/>
                <w:sz w:val="22"/>
                <w:szCs w:val="22"/>
              </w:rPr>
              <w:t>s</w:t>
            </w:r>
            <w:r w:rsidRPr="005C6511">
              <w:rPr>
                <w:rFonts w:ascii="Century Gothic" w:hAnsi="Century Gothic"/>
                <w:w w:val="118"/>
                <w:sz w:val="22"/>
                <w:szCs w:val="22"/>
              </w:rPr>
              <w:t xml:space="preserve">o </w:t>
            </w:r>
            <w:r w:rsidRPr="005C6511">
              <w:rPr>
                <w:rFonts w:ascii="Century Gothic" w:hAnsi="Century Gothic"/>
                <w:w w:val="105"/>
                <w:sz w:val="22"/>
                <w:szCs w:val="22"/>
              </w:rPr>
              <w:t>evidence of an impact on non-cognitive outcomes such as</w:t>
            </w:r>
            <w:r w:rsidRPr="005C6511">
              <w:rPr>
                <w:rFonts w:ascii="Century Gothic" w:hAnsi="Century Gothic"/>
                <w:spacing w:val="6"/>
                <w:w w:val="105"/>
                <w:sz w:val="22"/>
                <w:szCs w:val="22"/>
              </w:rPr>
              <w:t xml:space="preserve"> </w:t>
            </w:r>
            <w:r w:rsidRPr="005C6511">
              <w:rPr>
                <w:rFonts w:ascii="Century Gothic" w:hAnsi="Century Gothic"/>
                <w:w w:val="105"/>
                <w:sz w:val="22"/>
                <w:szCs w:val="22"/>
              </w:rPr>
              <w:t>self-confidence.”</w:t>
            </w: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2F38C" w14:textId="3D2538F0" w:rsidR="003028AF" w:rsidRPr="005C6511" w:rsidRDefault="003028AF" w:rsidP="003028AF">
            <w:pPr>
              <w:pStyle w:val="TableRowCentered"/>
              <w:jc w:val="left"/>
              <w:rPr>
                <w:rFonts w:ascii="Century Gothic" w:hAnsi="Century Gothic"/>
                <w:sz w:val="22"/>
                <w:szCs w:val="22"/>
              </w:rPr>
            </w:pPr>
            <w:r w:rsidRPr="005C6511">
              <w:rPr>
                <w:rFonts w:ascii="Century Gothic" w:hAnsi="Century Gothic"/>
                <w:sz w:val="22"/>
                <w:szCs w:val="22"/>
              </w:rPr>
              <w:t>2</w:t>
            </w:r>
          </w:p>
        </w:tc>
      </w:tr>
    </w:tbl>
    <w:p w14:paraId="2A7D5540" w14:textId="77777777" w:rsidR="00E66558" w:rsidRDefault="00E66558">
      <w:pPr>
        <w:spacing w:before="240" w:after="0"/>
        <w:rPr>
          <w:b/>
          <w:bCs/>
          <w:color w:val="104F75"/>
          <w:sz w:val="28"/>
          <w:szCs w:val="28"/>
        </w:rPr>
      </w:pPr>
    </w:p>
    <w:p w14:paraId="2A7D5541" w14:textId="3AAD68CD" w:rsidR="00E66558" w:rsidRDefault="009D71E8" w:rsidP="00976307">
      <w:pPr>
        <w:pStyle w:val="TableRow"/>
        <w:tabs>
          <w:tab w:val="center" w:pos="4748"/>
        </w:tabs>
      </w:pPr>
      <w:r w:rsidRPr="003F1543">
        <w:rPr>
          <w:b/>
          <w:bCs/>
          <w:color w:val="104F75"/>
          <w:sz w:val="28"/>
          <w:szCs w:val="28"/>
        </w:rPr>
        <w:t>Total budgeted cost: £</w:t>
      </w:r>
      <w:r w:rsidR="5B78BFED" w:rsidRPr="003F1543">
        <w:rPr>
          <w:b/>
          <w:bCs/>
          <w:color w:val="104F75"/>
          <w:sz w:val="28"/>
          <w:szCs w:val="28"/>
        </w:rPr>
        <w:t>1</w:t>
      </w:r>
      <w:r w:rsidR="00365451" w:rsidRPr="003F1543">
        <w:rPr>
          <w:b/>
          <w:bCs/>
          <w:color w:val="104F75"/>
          <w:sz w:val="28"/>
          <w:szCs w:val="28"/>
        </w:rPr>
        <w:t>42</w:t>
      </w:r>
      <w:r w:rsidR="003F1543" w:rsidRPr="003F1543">
        <w:rPr>
          <w:b/>
          <w:bCs/>
          <w:color w:val="104F75"/>
          <w:sz w:val="28"/>
          <w:szCs w:val="28"/>
        </w:rPr>
        <w:t>,080</w:t>
      </w:r>
      <w:r w:rsidR="00976307">
        <w:rPr>
          <w:b/>
          <w:bCs/>
          <w:color w:val="104F75"/>
          <w:sz w:val="28"/>
          <w:szCs w:val="28"/>
        </w:rPr>
        <w:tab/>
        <w:t xml:space="preserve"> </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AE9D967" w:rsidR="00E66558" w:rsidRDefault="00806207">
      <w:r w:rsidRPr="006D07B8">
        <w:rPr>
          <w:i/>
        </w:rPr>
        <w:t>Due to COVID-19, performance measures have not been published for 2020 to 2021, and 2020 to 2021 results will not be used to hold schools to account</w:t>
      </w:r>
    </w:p>
    <w:tbl>
      <w:tblPr>
        <w:tblW w:w="9493" w:type="dxa"/>
        <w:tblCellMar>
          <w:left w:w="10" w:type="dxa"/>
          <w:right w:w="10" w:type="dxa"/>
        </w:tblCellMar>
        <w:tblLook w:val="04A0" w:firstRow="1" w:lastRow="0" w:firstColumn="1" w:lastColumn="0" w:noHBand="0" w:noVBand="1"/>
      </w:tblPr>
      <w:tblGrid>
        <w:gridCol w:w="9493"/>
      </w:tblGrid>
      <w:tr w:rsidR="004D18E7" w14:paraId="2A7D5547" w14:textId="77777777" w:rsidTr="002E7142">
        <w:trPr>
          <w:trHeight w:val="200"/>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CFFF"/>
            <w:vAlign w:val="center"/>
          </w:tcPr>
          <w:p w14:paraId="010232F0" w14:textId="5AFAF827" w:rsidR="004D18E7" w:rsidRPr="00725291" w:rsidRDefault="00BC3F11" w:rsidP="006D0FA3">
            <w:pPr>
              <w:spacing w:before="120"/>
              <w:jc w:val="center"/>
              <w:rPr>
                <w:rFonts w:ascii="Century Gothic" w:hAnsi="Century Gothic"/>
                <w:b/>
                <w:bCs/>
                <w:iCs/>
                <w:u w:val="single"/>
              </w:rPr>
            </w:pPr>
            <w:r>
              <w:rPr>
                <w:rFonts w:ascii="Century Gothic" w:hAnsi="Century Gothic"/>
                <w:b/>
                <w:bCs/>
                <w:iCs/>
                <w:u w:val="single"/>
              </w:rPr>
              <w:t xml:space="preserve">Teaching </w:t>
            </w:r>
            <w:r w:rsidR="006D0FA3">
              <w:rPr>
                <w:rFonts w:ascii="Century Gothic" w:hAnsi="Century Gothic"/>
                <w:b/>
                <w:bCs/>
                <w:iCs/>
                <w:u w:val="single"/>
              </w:rPr>
              <w:t>Impact Review:</w:t>
            </w:r>
          </w:p>
        </w:tc>
      </w:tr>
      <w:tr w:rsidR="00BC3F11" w:rsidRPr="00AA5A3B" w14:paraId="58683EE7" w14:textId="77777777" w:rsidTr="006D0FA3">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E2969" w14:textId="1914FFB0" w:rsidR="000228C4" w:rsidRPr="00AA5A3B" w:rsidRDefault="00372D9E" w:rsidP="00FB061D">
            <w:pPr>
              <w:rPr>
                <w:rFonts w:ascii="Century Gothic" w:hAnsi="Century Gothic"/>
              </w:rPr>
            </w:pPr>
            <w:r w:rsidRPr="00AA5A3B">
              <w:rPr>
                <w:rFonts w:ascii="Century Gothic" w:hAnsi="Century Gothic"/>
              </w:rPr>
              <w:t xml:space="preserve">Outcomes for </w:t>
            </w:r>
            <w:r w:rsidR="00AD36E9" w:rsidRPr="00AA5A3B">
              <w:rPr>
                <w:rFonts w:ascii="Century Gothic" w:hAnsi="Century Gothic"/>
              </w:rPr>
              <w:t>end of EYFS</w:t>
            </w:r>
            <w:r w:rsidR="00951B89" w:rsidRPr="00AA5A3B">
              <w:rPr>
                <w:rFonts w:ascii="Century Gothic" w:hAnsi="Century Gothic"/>
              </w:rPr>
              <w:t xml:space="preserve"> </w:t>
            </w:r>
            <w:r w:rsidR="00AD36E9" w:rsidRPr="00AA5A3B">
              <w:rPr>
                <w:rFonts w:ascii="Century Gothic" w:hAnsi="Century Gothic"/>
              </w:rPr>
              <w:t xml:space="preserve">and Phonics </w:t>
            </w:r>
            <w:r w:rsidR="00CC4184" w:rsidRPr="00AA5A3B">
              <w:rPr>
                <w:rFonts w:ascii="Century Gothic" w:hAnsi="Century Gothic"/>
              </w:rPr>
              <w:t xml:space="preserve">are in line </w:t>
            </w:r>
            <w:r w:rsidR="00951B89" w:rsidRPr="00AA5A3B">
              <w:rPr>
                <w:rFonts w:ascii="Century Gothic" w:hAnsi="Century Gothic"/>
              </w:rPr>
              <w:t>with those</w:t>
            </w:r>
            <w:r w:rsidR="00DF25DD" w:rsidRPr="00AA5A3B">
              <w:rPr>
                <w:rFonts w:ascii="Century Gothic" w:hAnsi="Century Gothic"/>
              </w:rPr>
              <w:t xml:space="preserve"> who are not pupil premium.</w:t>
            </w:r>
            <w:r w:rsidR="00951B89" w:rsidRPr="00AA5A3B">
              <w:rPr>
                <w:rFonts w:ascii="Century Gothic" w:hAnsi="Century Gothic"/>
              </w:rPr>
              <w:t xml:space="preserve"> KS1 outcomes were above those of </w:t>
            </w:r>
            <w:r w:rsidR="00FE6526" w:rsidRPr="00AA5A3B">
              <w:rPr>
                <w:rFonts w:ascii="Century Gothic" w:hAnsi="Century Gothic"/>
              </w:rPr>
              <w:t>non-pupil</w:t>
            </w:r>
            <w:r w:rsidR="00951B89" w:rsidRPr="00AA5A3B">
              <w:rPr>
                <w:rFonts w:ascii="Century Gothic" w:hAnsi="Century Gothic"/>
              </w:rPr>
              <w:t xml:space="preserve"> premium, with the highest proportions within Maths. </w:t>
            </w:r>
            <w:r w:rsidR="00080AF6" w:rsidRPr="00AA5A3B">
              <w:rPr>
                <w:rFonts w:ascii="Century Gothic" w:hAnsi="Century Gothic"/>
              </w:rPr>
              <w:t xml:space="preserve">Outcomes for </w:t>
            </w:r>
            <w:r w:rsidR="00631581" w:rsidRPr="00AA5A3B">
              <w:rPr>
                <w:rFonts w:ascii="Century Gothic" w:hAnsi="Century Gothic"/>
              </w:rPr>
              <w:t>e</w:t>
            </w:r>
            <w:r w:rsidR="00316E45" w:rsidRPr="00AA5A3B">
              <w:rPr>
                <w:rFonts w:ascii="Century Gothic" w:hAnsi="Century Gothic"/>
              </w:rPr>
              <w:t>nd of KS2 Statutory outcomes demonstrate</w:t>
            </w:r>
            <w:r w:rsidR="00631581" w:rsidRPr="00AA5A3B">
              <w:rPr>
                <w:rFonts w:ascii="Century Gothic" w:hAnsi="Century Gothic"/>
              </w:rPr>
              <w:t xml:space="preserve">d </w:t>
            </w:r>
            <w:r w:rsidR="00316E45" w:rsidRPr="00AA5A3B">
              <w:rPr>
                <w:rFonts w:ascii="Century Gothic" w:hAnsi="Century Gothic"/>
              </w:rPr>
              <w:t xml:space="preserve">that the </w:t>
            </w:r>
            <w:r w:rsidR="00FE6526" w:rsidRPr="00AA5A3B">
              <w:rPr>
                <w:rFonts w:ascii="Century Gothic" w:hAnsi="Century Gothic"/>
              </w:rPr>
              <w:t>non-PPG</w:t>
            </w:r>
            <w:r w:rsidR="00316E45" w:rsidRPr="00AA5A3B">
              <w:rPr>
                <w:rFonts w:ascii="Century Gothic" w:hAnsi="Century Gothic"/>
              </w:rPr>
              <w:t xml:space="preserve"> group </w:t>
            </w:r>
            <w:r w:rsidR="00FE6526" w:rsidRPr="00AA5A3B">
              <w:rPr>
                <w:rFonts w:ascii="Century Gothic" w:hAnsi="Century Gothic"/>
              </w:rPr>
              <w:t>outperform</w:t>
            </w:r>
            <w:r w:rsidR="00316E45" w:rsidRPr="00AA5A3B">
              <w:rPr>
                <w:rFonts w:ascii="Century Gothic" w:hAnsi="Century Gothic"/>
              </w:rPr>
              <w:t xml:space="preserve"> the PPG group. Within Year 6, 61% of pupils are pupil premium and of those children 8, 7 are </w:t>
            </w:r>
            <w:r w:rsidR="0040518D" w:rsidRPr="00AA5A3B">
              <w:rPr>
                <w:rFonts w:ascii="Century Gothic" w:hAnsi="Century Gothic"/>
              </w:rPr>
              <w:t>SEND</w:t>
            </w:r>
            <w:r w:rsidR="00316E45" w:rsidRPr="00AA5A3B">
              <w:rPr>
                <w:rFonts w:ascii="Century Gothic" w:hAnsi="Century Gothic"/>
              </w:rPr>
              <w:t xml:space="preserve">. This equates to 41% </w:t>
            </w:r>
            <w:r w:rsidR="00E75232" w:rsidRPr="00AA5A3B">
              <w:rPr>
                <w:rFonts w:ascii="Century Gothic" w:hAnsi="Century Gothic"/>
              </w:rPr>
              <w:t xml:space="preserve">of the PPG group </w:t>
            </w:r>
            <w:r w:rsidR="00316E45" w:rsidRPr="00AA5A3B">
              <w:rPr>
                <w:rFonts w:ascii="Century Gothic" w:hAnsi="Century Gothic"/>
              </w:rPr>
              <w:t xml:space="preserve">are SEND. </w:t>
            </w:r>
            <w:r w:rsidR="00FB061D" w:rsidRPr="00AA5A3B">
              <w:rPr>
                <w:rFonts w:ascii="Century Gothic" w:hAnsi="Century Gothic"/>
              </w:rPr>
              <w:t xml:space="preserve">Whilst outcomes for </w:t>
            </w:r>
            <w:r w:rsidR="0002127A" w:rsidRPr="00AA5A3B">
              <w:rPr>
                <w:rFonts w:ascii="Century Gothic" w:hAnsi="Century Gothic"/>
              </w:rPr>
              <w:t xml:space="preserve">end of KS2 are significantly lower than </w:t>
            </w:r>
            <w:r w:rsidR="00206F6A" w:rsidRPr="00AA5A3B">
              <w:rPr>
                <w:rFonts w:ascii="Century Gothic" w:hAnsi="Century Gothic"/>
              </w:rPr>
              <w:t xml:space="preserve">that of the </w:t>
            </w:r>
            <w:r w:rsidR="00FE6526" w:rsidRPr="00AA5A3B">
              <w:rPr>
                <w:rFonts w:ascii="Century Gothic" w:hAnsi="Century Gothic"/>
              </w:rPr>
              <w:t>non-pupil</w:t>
            </w:r>
            <w:r w:rsidR="00206F6A" w:rsidRPr="00AA5A3B">
              <w:rPr>
                <w:rFonts w:ascii="Century Gothic" w:hAnsi="Century Gothic"/>
              </w:rPr>
              <w:t xml:space="preserve"> premium group, </w:t>
            </w:r>
            <w:r w:rsidR="00A16490" w:rsidRPr="00AA5A3B">
              <w:rPr>
                <w:rFonts w:ascii="Century Gothic" w:hAnsi="Century Gothic"/>
              </w:rPr>
              <w:t>significant</w:t>
            </w:r>
            <w:r w:rsidR="00206F6A" w:rsidRPr="00AA5A3B">
              <w:rPr>
                <w:rFonts w:ascii="Century Gothic" w:hAnsi="Century Gothic"/>
              </w:rPr>
              <w:t xml:space="preserve"> progress has been evident throughout the year </w:t>
            </w:r>
            <w:r w:rsidR="00A16490" w:rsidRPr="00AA5A3B">
              <w:rPr>
                <w:rFonts w:ascii="Century Gothic" w:hAnsi="Century Gothic"/>
              </w:rPr>
              <w:t xml:space="preserve">from their initial baselines. </w:t>
            </w:r>
            <w:r w:rsidR="00951B89" w:rsidRPr="00AA5A3B">
              <w:rPr>
                <w:rFonts w:ascii="Century Gothic" w:hAnsi="Century Gothic"/>
              </w:rPr>
              <w:t xml:space="preserve">As a result of bespoke and targeted </w:t>
            </w:r>
            <w:r w:rsidRPr="00AA5A3B">
              <w:rPr>
                <w:rFonts w:ascii="Century Gothic" w:hAnsi="Century Gothic"/>
              </w:rPr>
              <w:t xml:space="preserve">CPD </w:t>
            </w:r>
            <w:r w:rsidR="00951B89" w:rsidRPr="00AA5A3B">
              <w:rPr>
                <w:rFonts w:ascii="Century Gothic" w:hAnsi="Century Gothic"/>
              </w:rPr>
              <w:t>staff are aware of the specific needs of their cohorts as well as a growing knowledge of the subjects they lead.</w:t>
            </w:r>
            <w:r w:rsidR="00005B96" w:rsidRPr="00AA5A3B">
              <w:rPr>
                <w:rFonts w:ascii="Century Gothic" w:hAnsi="Century Gothic"/>
              </w:rPr>
              <w:t xml:space="preserve"> Weekly phase and PDMs focused heavily on </w:t>
            </w:r>
            <w:r w:rsidR="00687FFE" w:rsidRPr="00AA5A3B">
              <w:rPr>
                <w:rFonts w:ascii="Century Gothic" w:hAnsi="Century Gothic"/>
              </w:rPr>
              <w:t>pedagogical</w:t>
            </w:r>
            <w:r w:rsidR="00005B96" w:rsidRPr="00AA5A3B">
              <w:rPr>
                <w:rFonts w:ascii="Century Gothic" w:hAnsi="Century Gothic"/>
              </w:rPr>
              <w:t xml:space="preserve"> approaches which supported staff </w:t>
            </w:r>
            <w:r w:rsidR="00816CA8" w:rsidRPr="00AA5A3B">
              <w:rPr>
                <w:rFonts w:ascii="Century Gothic" w:hAnsi="Century Gothic"/>
              </w:rPr>
              <w:t xml:space="preserve">with a range of key strategies </w:t>
            </w:r>
            <w:r w:rsidR="00A16490" w:rsidRPr="00AA5A3B">
              <w:rPr>
                <w:rFonts w:ascii="Century Gothic" w:hAnsi="Century Gothic"/>
              </w:rPr>
              <w:t>to support</w:t>
            </w:r>
            <w:r w:rsidR="00816CA8" w:rsidRPr="00AA5A3B">
              <w:rPr>
                <w:rFonts w:ascii="Century Gothic" w:hAnsi="Century Gothic"/>
              </w:rPr>
              <w:t xml:space="preserve"> all learners.</w:t>
            </w:r>
          </w:p>
          <w:p w14:paraId="4B367B0F" w14:textId="769DC95F" w:rsidR="00816CA8" w:rsidRPr="00AA5A3B" w:rsidRDefault="000228C4" w:rsidP="00687FFE">
            <w:pPr>
              <w:rPr>
                <w:rFonts w:ascii="Century Gothic" w:hAnsi="Century Gothic"/>
              </w:rPr>
            </w:pPr>
            <w:r w:rsidRPr="00AA5A3B">
              <w:rPr>
                <w:rFonts w:ascii="Century Gothic" w:hAnsi="Century Gothic"/>
              </w:rPr>
              <w:t xml:space="preserve">The structuring of Year 6 into two main learning groups with </w:t>
            </w:r>
            <w:r w:rsidR="008A600E" w:rsidRPr="00AA5A3B">
              <w:rPr>
                <w:rFonts w:ascii="Century Gothic" w:hAnsi="Century Gothic"/>
              </w:rPr>
              <w:t>experienced teachers has ensured that these children have received at least 1:14 support ratios</w:t>
            </w:r>
            <w:r w:rsidR="003A3B22" w:rsidRPr="00AA5A3B">
              <w:rPr>
                <w:rFonts w:ascii="Century Gothic" w:hAnsi="Century Gothic"/>
              </w:rPr>
              <w:t xml:space="preserve"> and benefitted from bespoke adaptation to meet their learning needs.</w:t>
            </w:r>
          </w:p>
          <w:p w14:paraId="4B5FE1C5" w14:textId="64B2092C" w:rsidR="00372D9E" w:rsidRDefault="00816CA8" w:rsidP="00372D9E">
            <w:pPr>
              <w:pStyle w:val="TableRow"/>
              <w:ind w:left="0"/>
              <w:rPr>
                <w:rFonts w:ascii="Century Gothic" w:hAnsi="Century Gothic"/>
                <w:color w:val="auto"/>
                <w:sz w:val="22"/>
                <w:szCs w:val="22"/>
              </w:rPr>
            </w:pPr>
            <w:r w:rsidRPr="00AA5A3B">
              <w:rPr>
                <w:rFonts w:ascii="Century Gothic" w:hAnsi="Century Gothic"/>
                <w:color w:val="auto"/>
                <w:sz w:val="22"/>
                <w:szCs w:val="22"/>
              </w:rPr>
              <w:t xml:space="preserve">Development cycle feedback </w:t>
            </w:r>
            <w:r w:rsidR="00881876" w:rsidRPr="00AA5A3B">
              <w:rPr>
                <w:rFonts w:ascii="Century Gothic" w:hAnsi="Century Gothic"/>
                <w:color w:val="auto"/>
                <w:sz w:val="22"/>
                <w:szCs w:val="22"/>
              </w:rPr>
              <w:t>deployed through a coaching modal, prioritised teachers leading their own learning</w:t>
            </w:r>
            <w:r w:rsidR="00394BD9" w:rsidRPr="00AA5A3B">
              <w:rPr>
                <w:rFonts w:ascii="Century Gothic" w:hAnsi="Century Gothic"/>
                <w:color w:val="auto"/>
                <w:sz w:val="22"/>
                <w:szCs w:val="22"/>
              </w:rPr>
              <w:t xml:space="preserve">. </w:t>
            </w:r>
            <w:r w:rsidR="00372D9E" w:rsidRPr="00AA5A3B">
              <w:rPr>
                <w:rFonts w:ascii="Century Gothic" w:hAnsi="Century Gothic"/>
                <w:color w:val="auto"/>
                <w:sz w:val="22"/>
                <w:szCs w:val="22"/>
              </w:rPr>
              <w:t>As a result</w:t>
            </w:r>
            <w:r w:rsidR="00394BD9" w:rsidRPr="00AA5A3B">
              <w:rPr>
                <w:rFonts w:ascii="Century Gothic" w:hAnsi="Century Gothic"/>
                <w:color w:val="auto"/>
                <w:sz w:val="22"/>
                <w:szCs w:val="22"/>
              </w:rPr>
              <w:t xml:space="preserve">, the school adopted and refined the Great Teaching Framework to support staff at all levels </w:t>
            </w:r>
            <w:r w:rsidR="00080AF6" w:rsidRPr="00AA5A3B">
              <w:rPr>
                <w:rFonts w:ascii="Century Gothic" w:hAnsi="Century Gothic"/>
                <w:color w:val="auto"/>
                <w:sz w:val="22"/>
                <w:szCs w:val="22"/>
              </w:rPr>
              <w:t>and as a result improving outcomes.</w:t>
            </w:r>
            <w:r w:rsidR="00372D9E" w:rsidRPr="00AA5A3B">
              <w:rPr>
                <w:rFonts w:ascii="Century Gothic" w:hAnsi="Century Gothic"/>
                <w:color w:val="auto"/>
                <w:sz w:val="22"/>
                <w:szCs w:val="22"/>
              </w:rPr>
              <w:t xml:space="preserve"> of the key principles behind the school’s Teaching and Learning policy.</w:t>
            </w:r>
          </w:p>
          <w:p w14:paraId="30CE8EFF" w14:textId="77777777" w:rsidR="00182BD3" w:rsidRPr="00AA5A3B" w:rsidRDefault="00182BD3" w:rsidP="00372D9E">
            <w:pPr>
              <w:pStyle w:val="TableRow"/>
              <w:ind w:left="0"/>
              <w:rPr>
                <w:rFonts w:ascii="Century Gothic" w:hAnsi="Century Gothic"/>
                <w:color w:val="auto"/>
                <w:sz w:val="22"/>
                <w:szCs w:val="22"/>
              </w:rPr>
            </w:pPr>
          </w:p>
          <w:p w14:paraId="1A19724B" w14:textId="08C07037" w:rsidR="00372D9E" w:rsidRPr="00AA5A3B" w:rsidRDefault="00FE6526" w:rsidP="00372D9E">
            <w:pPr>
              <w:rPr>
                <w:rFonts w:ascii="Century Gothic" w:hAnsi="Century Gothic"/>
              </w:rPr>
            </w:pPr>
            <w:r w:rsidRPr="00AA5A3B">
              <w:rPr>
                <w:rFonts w:ascii="Century Gothic" w:hAnsi="Century Gothic"/>
              </w:rPr>
              <w:t>Again,</w:t>
            </w:r>
            <w:r w:rsidR="00E21BC1" w:rsidRPr="00AA5A3B">
              <w:rPr>
                <w:rFonts w:ascii="Century Gothic" w:hAnsi="Century Gothic"/>
              </w:rPr>
              <w:t xml:space="preserve"> this academic year (</w:t>
            </w:r>
            <w:r w:rsidR="00372D9E" w:rsidRPr="00AA5A3B">
              <w:rPr>
                <w:rFonts w:ascii="Century Gothic" w:hAnsi="Century Gothic"/>
              </w:rPr>
              <w:t>202</w:t>
            </w:r>
            <w:r w:rsidR="00E21BC1" w:rsidRPr="00AA5A3B">
              <w:rPr>
                <w:rFonts w:ascii="Century Gothic" w:hAnsi="Century Gothic"/>
              </w:rPr>
              <w:t>3</w:t>
            </w:r>
            <w:r w:rsidR="00372D9E" w:rsidRPr="00AA5A3B">
              <w:rPr>
                <w:rFonts w:ascii="Century Gothic" w:hAnsi="Century Gothic"/>
              </w:rPr>
              <w:t>/2</w:t>
            </w:r>
            <w:r w:rsidR="00E21BC1" w:rsidRPr="00AA5A3B">
              <w:rPr>
                <w:rFonts w:ascii="Century Gothic" w:hAnsi="Century Gothic"/>
              </w:rPr>
              <w:t>4)</w:t>
            </w:r>
            <w:r w:rsidR="00372D9E" w:rsidRPr="00AA5A3B">
              <w:rPr>
                <w:rFonts w:ascii="Century Gothic" w:hAnsi="Century Gothic"/>
              </w:rPr>
              <w:t xml:space="preserve"> PPG pupils have been a key focus of the National Tutoring Programme. This has been facilitated this year through small group tuition and intervention. The current Y6 profile has a high proportion (</w:t>
            </w:r>
            <w:r w:rsidR="00E21BC1" w:rsidRPr="00AA5A3B">
              <w:rPr>
                <w:rFonts w:ascii="Century Gothic" w:hAnsi="Century Gothic"/>
              </w:rPr>
              <w:t>61</w:t>
            </w:r>
            <w:r w:rsidR="00372D9E" w:rsidRPr="00AA5A3B">
              <w:rPr>
                <w:rFonts w:ascii="Century Gothic" w:hAnsi="Century Gothic"/>
              </w:rPr>
              <w:t xml:space="preserve">%) of children who are PPG as well as a high proportion of need with </w:t>
            </w:r>
            <w:r w:rsidR="00967F32" w:rsidRPr="00AA5A3B">
              <w:rPr>
                <w:rFonts w:ascii="Century Gothic" w:hAnsi="Century Gothic"/>
              </w:rPr>
              <w:t>2</w:t>
            </w:r>
            <w:r w:rsidR="00372D9E" w:rsidRPr="00AA5A3B">
              <w:rPr>
                <w:rFonts w:ascii="Century Gothic" w:hAnsi="Century Gothic"/>
              </w:rPr>
              <w:t>5% SEND, as a result, teaching this cohort through two smaller groups has been effective</w:t>
            </w:r>
            <w:r w:rsidR="00291B46" w:rsidRPr="00AA5A3B">
              <w:rPr>
                <w:rFonts w:ascii="Century Gothic" w:hAnsi="Century Gothic"/>
              </w:rPr>
              <w:t xml:space="preserve">. Additionally </w:t>
            </w:r>
          </w:p>
          <w:p w14:paraId="4A8A0FCB" w14:textId="399A7E44" w:rsidR="00372D9E" w:rsidRPr="00AA5A3B" w:rsidRDefault="00372D9E" w:rsidP="00AA5A3B">
            <w:pPr>
              <w:pStyle w:val="TableRow"/>
              <w:ind w:left="0"/>
              <w:rPr>
                <w:rFonts w:ascii="Century Gothic" w:hAnsi="Century Gothic"/>
                <w:color w:val="auto"/>
                <w:sz w:val="22"/>
                <w:szCs w:val="22"/>
              </w:rPr>
            </w:pPr>
            <w:r w:rsidRPr="00AA5A3B">
              <w:rPr>
                <w:rFonts w:ascii="Century Gothic" w:hAnsi="Century Gothic"/>
                <w:color w:val="auto"/>
                <w:sz w:val="22"/>
                <w:szCs w:val="22"/>
              </w:rPr>
              <w:t xml:space="preserve">Throughout this academic year, the Year </w:t>
            </w:r>
            <w:r w:rsidR="00B45FE8" w:rsidRPr="00AA5A3B">
              <w:rPr>
                <w:rFonts w:ascii="Century Gothic" w:hAnsi="Century Gothic"/>
                <w:color w:val="auto"/>
                <w:sz w:val="22"/>
                <w:szCs w:val="22"/>
              </w:rPr>
              <w:t>2</w:t>
            </w:r>
            <w:r w:rsidRPr="00AA5A3B">
              <w:rPr>
                <w:rFonts w:ascii="Century Gothic" w:hAnsi="Century Gothic"/>
                <w:color w:val="auto"/>
                <w:sz w:val="22"/>
                <w:szCs w:val="22"/>
              </w:rPr>
              <w:t xml:space="preserve"> curriculum and approach has been created around Early Excellence research, as a result, teachers are able to implement the curriculum intentions. Floor books, learning walks and pupil voice has demonstrated the impact that this provision has had on children’s development and teacher pedagogy.</w:t>
            </w:r>
            <w:r w:rsidR="00AA5A3B">
              <w:rPr>
                <w:rFonts w:ascii="Century Gothic" w:hAnsi="Century Gothic"/>
                <w:color w:val="auto"/>
                <w:sz w:val="22"/>
                <w:szCs w:val="22"/>
              </w:rPr>
              <w:t xml:space="preserve"> </w:t>
            </w:r>
            <w:r w:rsidRPr="00AA5A3B">
              <w:rPr>
                <w:rFonts w:ascii="Century Gothic" w:hAnsi="Century Gothic"/>
                <w:color w:val="auto"/>
                <w:sz w:val="22"/>
                <w:szCs w:val="22"/>
              </w:rPr>
              <w:t xml:space="preserve">Within Year 2 the </w:t>
            </w:r>
            <w:r w:rsidR="002C3D3F" w:rsidRPr="00AA5A3B">
              <w:rPr>
                <w:rFonts w:ascii="Century Gothic" w:hAnsi="Century Gothic"/>
                <w:color w:val="auto"/>
                <w:sz w:val="22"/>
                <w:szCs w:val="22"/>
              </w:rPr>
              <w:t xml:space="preserve">impact of this </w:t>
            </w:r>
            <w:r w:rsidR="00AE7110" w:rsidRPr="00AA5A3B">
              <w:rPr>
                <w:rFonts w:ascii="Century Gothic" w:hAnsi="Century Gothic"/>
                <w:color w:val="auto"/>
                <w:sz w:val="22"/>
                <w:szCs w:val="22"/>
              </w:rPr>
              <w:t xml:space="preserve">provision was evident with the Pupil Premium group </w:t>
            </w:r>
            <w:r w:rsidR="00AA5A3B" w:rsidRPr="00AA5A3B">
              <w:rPr>
                <w:rFonts w:ascii="Century Gothic" w:hAnsi="Century Gothic"/>
                <w:color w:val="auto"/>
                <w:sz w:val="22"/>
                <w:szCs w:val="22"/>
              </w:rPr>
              <w:t>outcomes</w:t>
            </w:r>
            <w:r w:rsidR="00AE7110" w:rsidRPr="00AA5A3B">
              <w:rPr>
                <w:rFonts w:ascii="Century Gothic" w:hAnsi="Century Gothic"/>
                <w:color w:val="auto"/>
                <w:sz w:val="22"/>
                <w:szCs w:val="22"/>
              </w:rPr>
              <w:t xml:space="preserve"> being the strongest</w:t>
            </w:r>
            <w:r w:rsidR="004D2676" w:rsidRPr="00AA5A3B">
              <w:rPr>
                <w:rFonts w:ascii="Century Gothic" w:hAnsi="Century Gothic"/>
                <w:color w:val="auto"/>
                <w:sz w:val="22"/>
                <w:szCs w:val="22"/>
              </w:rPr>
              <w:t xml:space="preserve"> over the </w:t>
            </w:r>
            <w:r w:rsidR="00FE6526" w:rsidRPr="00AA5A3B">
              <w:rPr>
                <w:rFonts w:ascii="Century Gothic" w:hAnsi="Century Gothic"/>
                <w:color w:val="auto"/>
                <w:sz w:val="22"/>
                <w:szCs w:val="22"/>
              </w:rPr>
              <w:t>non-PPG</w:t>
            </w:r>
            <w:r w:rsidR="004D2676" w:rsidRPr="00AA5A3B">
              <w:rPr>
                <w:rFonts w:ascii="Century Gothic" w:hAnsi="Century Gothic"/>
                <w:color w:val="auto"/>
                <w:sz w:val="22"/>
                <w:szCs w:val="22"/>
              </w:rPr>
              <w:t xml:space="preserve"> group.</w:t>
            </w:r>
          </w:p>
          <w:p w14:paraId="2D8CAE3F" w14:textId="77777777" w:rsidR="00372D9E" w:rsidRPr="00AA5A3B" w:rsidRDefault="00372D9E" w:rsidP="00372D9E">
            <w:pPr>
              <w:pStyle w:val="TableRowCentered"/>
              <w:ind w:left="0"/>
              <w:jc w:val="left"/>
              <w:rPr>
                <w:rFonts w:ascii="Century Gothic" w:hAnsi="Century Gothic"/>
                <w:color w:val="auto"/>
                <w:sz w:val="22"/>
                <w:szCs w:val="22"/>
              </w:rPr>
            </w:pPr>
          </w:p>
          <w:p w14:paraId="09057604" w14:textId="5FBFA039" w:rsidR="00372D9E" w:rsidRPr="00AA5A3B" w:rsidRDefault="00372D9E" w:rsidP="00372D9E">
            <w:pPr>
              <w:pStyle w:val="TableRowCentered"/>
              <w:jc w:val="left"/>
              <w:rPr>
                <w:rFonts w:ascii="Century Gothic" w:hAnsi="Century Gothic"/>
                <w:color w:val="auto"/>
                <w:sz w:val="22"/>
                <w:szCs w:val="22"/>
              </w:rPr>
            </w:pPr>
            <w:r w:rsidRPr="00AA5A3B">
              <w:rPr>
                <w:rFonts w:ascii="Century Gothic" w:hAnsi="Century Gothic"/>
                <w:color w:val="auto"/>
                <w:sz w:val="22"/>
                <w:szCs w:val="22"/>
              </w:rPr>
              <w:t xml:space="preserve">ECTs, </w:t>
            </w:r>
            <w:r w:rsidR="00D96154">
              <w:rPr>
                <w:rFonts w:ascii="Century Gothic" w:hAnsi="Century Gothic"/>
                <w:color w:val="auto"/>
                <w:sz w:val="22"/>
                <w:szCs w:val="22"/>
              </w:rPr>
              <w:t xml:space="preserve">grew in </w:t>
            </w:r>
            <w:r w:rsidR="00A76A0C">
              <w:rPr>
                <w:rFonts w:ascii="Century Gothic" w:hAnsi="Century Gothic"/>
                <w:color w:val="auto"/>
                <w:sz w:val="22"/>
                <w:szCs w:val="22"/>
              </w:rPr>
              <w:t>confidence</w:t>
            </w:r>
            <w:r w:rsidR="003D43E3">
              <w:rPr>
                <w:rFonts w:ascii="Century Gothic" w:hAnsi="Century Gothic"/>
                <w:color w:val="auto"/>
                <w:sz w:val="22"/>
                <w:szCs w:val="22"/>
              </w:rPr>
              <w:t xml:space="preserve"> of planning pro</w:t>
            </w:r>
            <w:r w:rsidR="00640C52">
              <w:rPr>
                <w:rFonts w:ascii="Century Gothic" w:hAnsi="Century Gothic"/>
                <w:color w:val="auto"/>
                <w:sz w:val="22"/>
                <w:szCs w:val="22"/>
              </w:rPr>
              <w:t>c</w:t>
            </w:r>
            <w:r w:rsidR="003D43E3">
              <w:rPr>
                <w:rFonts w:ascii="Century Gothic" w:hAnsi="Century Gothic"/>
                <w:color w:val="auto"/>
                <w:sz w:val="22"/>
                <w:szCs w:val="22"/>
              </w:rPr>
              <w:t>esses</w:t>
            </w:r>
            <w:r w:rsidR="00640C52">
              <w:rPr>
                <w:rFonts w:ascii="Century Gothic" w:hAnsi="Century Gothic"/>
                <w:color w:val="auto"/>
                <w:sz w:val="22"/>
                <w:szCs w:val="22"/>
              </w:rPr>
              <w:t xml:space="preserve"> and demonstrated a greater understanding of</w:t>
            </w:r>
            <w:r w:rsidRPr="00AA5A3B">
              <w:rPr>
                <w:rFonts w:ascii="Century Gothic" w:hAnsi="Century Gothic"/>
                <w:color w:val="auto"/>
                <w:sz w:val="22"/>
                <w:szCs w:val="22"/>
              </w:rPr>
              <w:t xml:space="preserve"> planning and teaching reading to enable the gap to narrow through targeted provision. The percentage of children working at or above their chronological age has significantly increased in all year groups.</w:t>
            </w:r>
          </w:p>
          <w:p w14:paraId="318D23BD" w14:textId="77777777" w:rsidR="00372D9E" w:rsidRPr="00AA5A3B" w:rsidRDefault="00372D9E" w:rsidP="00372D9E">
            <w:pPr>
              <w:pStyle w:val="TableRow"/>
              <w:rPr>
                <w:rFonts w:ascii="Century Gothic" w:hAnsi="Century Gothic"/>
                <w:color w:val="auto"/>
                <w:sz w:val="22"/>
                <w:szCs w:val="22"/>
              </w:rPr>
            </w:pPr>
          </w:p>
          <w:p w14:paraId="0EA0CA8D" w14:textId="77777777" w:rsidR="00372D9E" w:rsidRPr="00AA5A3B" w:rsidRDefault="00372D9E" w:rsidP="00372D9E">
            <w:pPr>
              <w:pStyle w:val="TableRow"/>
              <w:rPr>
                <w:rFonts w:ascii="Century Gothic" w:hAnsi="Century Gothic"/>
                <w:color w:val="auto"/>
                <w:sz w:val="22"/>
                <w:szCs w:val="22"/>
              </w:rPr>
            </w:pPr>
            <w:r w:rsidRPr="00AA5A3B">
              <w:rPr>
                <w:rFonts w:ascii="Century Gothic" w:hAnsi="Century Gothic"/>
                <w:color w:val="auto"/>
                <w:sz w:val="22"/>
                <w:szCs w:val="22"/>
              </w:rPr>
              <w:t xml:space="preserve">In addition, CPD and lesson observations have supported new staff and ECTs in the pedagogical approaches to the teaching of reading. As a result, all stakeholders understanding the importance of reading and how the reading curriculum progresses from learning to reading, into comprehension. </w:t>
            </w:r>
          </w:p>
          <w:p w14:paraId="4987423D" w14:textId="77777777" w:rsidR="00372D9E" w:rsidRPr="00AA5A3B" w:rsidRDefault="00372D9E" w:rsidP="00372D9E">
            <w:pPr>
              <w:pStyle w:val="TableRow"/>
              <w:rPr>
                <w:rFonts w:ascii="Century Gothic" w:hAnsi="Century Gothic"/>
                <w:color w:val="auto"/>
                <w:sz w:val="22"/>
                <w:szCs w:val="22"/>
              </w:rPr>
            </w:pPr>
          </w:p>
          <w:p w14:paraId="6504EEC8" w14:textId="77777777" w:rsidR="00372D9E" w:rsidRPr="00AA5A3B" w:rsidRDefault="00372D9E" w:rsidP="00372D9E">
            <w:pPr>
              <w:pStyle w:val="TableRow"/>
              <w:rPr>
                <w:rFonts w:ascii="Century Gothic" w:hAnsi="Century Gothic"/>
                <w:color w:val="auto"/>
                <w:sz w:val="22"/>
                <w:szCs w:val="22"/>
              </w:rPr>
            </w:pPr>
            <w:r w:rsidRPr="00AA5A3B">
              <w:rPr>
                <w:rFonts w:ascii="Century Gothic" w:hAnsi="Century Gothic"/>
                <w:color w:val="auto"/>
                <w:sz w:val="22"/>
                <w:szCs w:val="22"/>
              </w:rPr>
              <w:t>Through development Cycles, phase meeting and CPD sessions have been created and delivered around the Pillars of Pedagogy. As a result, ECTs and new staff members have a growing understanding of the pedagogical approaches that underpin the teaching and learning at Carnforth. This has been evident within book looks demonstrating clear sequences of learning.</w:t>
            </w:r>
          </w:p>
          <w:p w14:paraId="77782D21" w14:textId="04576E63" w:rsidR="00BC3F11" w:rsidRPr="00AA5A3B" w:rsidRDefault="00066F80" w:rsidP="00AA5A3B">
            <w:pPr>
              <w:spacing w:before="120"/>
              <w:rPr>
                <w:rFonts w:ascii="Century Gothic" w:hAnsi="Century Gothic"/>
                <w:b/>
                <w:bCs/>
                <w:iCs/>
                <w:u w:val="single"/>
              </w:rPr>
            </w:pPr>
            <w:r w:rsidRPr="00AA5A3B">
              <w:rPr>
                <w:rFonts w:ascii="Century Gothic" w:hAnsi="Century Gothic"/>
              </w:rPr>
              <w:t xml:space="preserve">Targeted family support of </w:t>
            </w:r>
            <w:r w:rsidR="00AA5A3B" w:rsidRPr="00AA5A3B">
              <w:rPr>
                <w:rFonts w:ascii="Century Gothic" w:hAnsi="Century Gothic"/>
              </w:rPr>
              <w:t>vulnerable</w:t>
            </w:r>
            <w:r w:rsidRPr="00AA5A3B">
              <w:rPr>
                <w:rFonts w:ascii="Century Gothic" w:hAnsi="Century Gothic"/>
              </w:rPr>
              <w:t xml:space="preserve"> families has ensured that </w:t>
            </w:r>
            <w:r w:rsidR="00AA5A3B" w:rsidRPr="00AA5A3B">
              <w:rPr>
                <w:rFonts w:ascii="Century Gothic" w:hAnsi="Century Gothic"/>
              </w:rPr>
              <w:t>close work alongside the deputy headteacher has been facilitated to improve attendance outcomes for key families.</w:t>
            </w:r>
            <w:r w:rsidR="00372D9E" w:rsidRPr="00AA5A3B">
              <w:rPr>
                <w:rFonts w:ascii="Century Gothic" w:hAnsi="Century Gothic"/>
              </w:rPr>
              <w:t xml:space="preserve"> Following meetings, attendance improves, however in a significant number of cases, this support needs to be continued to be addressed as attendance regresses over time for key families.</w:t>
            </w:r>
          </w:p>
        </w:tc>
      </w:tr>
      <w:tr w:rsidR="004D18E7" w14:paraId="01316556" w14:textId="77777777" w:rsidTr="002E7142">
        <w:trPr>
          <w:trHeight w:val="60"/>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CFFF"/>
            <w:vAlign w:val="center"/>
          </w:tcPr>
          <w:p w14:paraId="142ED5FA" w14:textId="48621C92" w:rsidR="004D18E7" w:rsidRPr="006D0FA3" w:rsidRDefault="006D0FA3" w:rsidP="006D0FA3">
            <w:pPr>
              <w:pStyle w:val="TableRow"/>
              <w:ind w:left="0"/>
              <w:jc w:val="center"/>
              <w:rPr>
                <w:rFonts w:ascii="Century Gothic" w:eastAsia="Century Gothic" w:hAnsi="Century Gothic" w:cs="Century Gothic"/>
                <w:color w:val="auto"/>
                <w:sz w:val="22"/>
                <w:szCs w:val="22"/>
              </w:rPr>
            </w:pPr>
            <w:r w:rsidRPr="006D0FA3">
              <w:rPr>
                <w:rFonts w:ascii="Century Gothic" w:hAnsi="Century Gothic"/>
                <w:b/>
                <w:bCs/>
                <w:iCs/>
                <w:sz w:val="22"/>
                <w:szCs w:val="22"/>
                <w:u w:val="single"/>
              </w:rPr>
              <w:lastRenderedPageBreak/>
              <w:t>Targeted Academic Support Review:</w:t>
            </w:r>
          </w:p>
        </w:tc>
      </w:tr>
      <w:tr w:rsidR="00C17E9F" w14:paraId="16AA599C" w14:textId="77777777" w:rsidTr="00E875C6">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55DA0" w14:textId="7EFCEADD" w:rsidR="00D5357B" w:rsidRDefault="00746423" w:rsidP="00C17E9F">
            <w:pPr>
              <w:rPr>
                <w:rFonts w:ascii="Century Gothic" w:hAnsi="Century Gothic"/>
              </w:rPr>
            </w:pPr>
            <w:r w:rsidRPr="004D065A">
              <w:rPr>
                <w:rFonts w:ascii="Century Gothic" w:hAnsi="Century Gothic"/>
              </w:rPr>
              <w:t>In EYFS and KS1 81% of pupils have SLCN as their primary need. 38% of these are PPG. This figure decreases in KS2 to 62% of pupils have SLCN as their primary need</w:t>
            </w:r>
            <w:r w:rsidR="0049305E" w:rsidRPr="004D065A">
              <w:rPr>
                <w:rFonts w:ascii="Century Gothic" w:hAnsi="Century Gothic"/>
              </w:rPr>
              <w:t xml:space="preserve">. </w:t>
            </w:r>
            <w:r w:rsidRPr="004D065A">
              <w:rPr>
                <w:rFonts w:ascii="Century Gothic" w:hAnsi="Century Gothic"/>
              </w:rPr>
              <w:t>Within reception 42% of pupils were identified as ‘working at ARE’ following the outcome of their Language Link assessment. 36% of these pupils were PPG. Of these children the percentage increased to 58% of the cohort were working at ARE in June (and 64% of PPG</w:t>
            </w:r>
            <w:r w:rsidR="004D065A" w:rsidRPr="004D065A">
              <w:rPr>
                <w:rFonts w:ascii="Century Gothic" w:hAnsi="Century Gothic"/>
              </w:rPr>
              <w:t>)</w:t>
            </w:r>
            <w:r w:rsidRPr="004D065A">
              <w:rPr>
                <w:rFonts w:ascii="Century Gothic" w:hAnsi="Century Gothic"/>
              </w:rPr>
              <w:t> </w:t>
            </w:r>
          </w:p>
          <w:p w14:paraId="7B5FAEEC" w14:textId="34D15B54" w:rsidR="00D5357B" w:rsidRPr="00725291" w:rsidRDefault="00D5357B" w:rsidP="00C17E9F">
            <w:pPr>
              <w:rPr>
                <w:rFonts w:ascii="Century Gothic" w:hAnsi="Century Gothic"/>
              </w:rPr>
            </w:pPr>
            <w:r w:rsidRPr="00465D3C">
              <w:rPr>
                <w:rFonts w:ascii="Century Gothic" w:hAnsi="Century Gothic"/>
              </w:rPr>
              <w:t xml:space="preserve">There is an 8% attainment gap, between PPG and not PPG, with 8% more Not PPG children achieving GLD than non. The attainment gap between the two groups has narrowed significantly for our GLD outcomes in comparison to last academic year. In 2022-23 there was an attainment gap of 26%, which has reduced by 18% to 8%. </w:t>
            </w:r>
            <w:r w:rsidR="00D51CDB" w:rsidRPr="00465D3C">
              <w:rPr>
                <w:rFonts w:ascii="Century Gothic" w:hAnsi="Century Gothic"/>
              </w:rPr>
              <w:t>At</w:t>
            </w:r>
            <w:r w:rsidR="00615F1E" w:rsidRPr="00465D3C">
              <w:rPr>
                <w:rFonts w:ascii="Century Gothic" w:hAnsi="Century Gothic"/>
              </w:rPr>
              <w:t xml:space="preserve"> b</w:t>
            </w:r>
            <w:r w:rsidRPr="00465D3C">
              <w:rPr>
                <w:rFonts w:ascii="Century Gothic" w:hAnsi="Century Gothic"/>
              </w:rPr>
              <w:t>aseline</w:t>
            </w:r>
            <w:r w:rsidR="00615F1E" w:rsidRPr="00465D3C">
              <w:rPr>
                <w:rFonts w:ascii="Century Gothic" w:hAnsi="Century Gothic"/>
              </w:rPr>
              <w:t xml:space="preserve"> 100% of the PPG group were emerging</w:t>
            </w:r>
            <w:r w:rsidRPr="00465D3C">
              <w:rPr>
                <w:rFonts w:ascii="Century Gothic" w:hAnsi="Century Gothic"/>
              </w:rPr>
              <w:t xml:space="preserve"> of proportion of </w:t>
            </w:r>
            <w:r w:rsidR="005532E5" w:rsidRPr="00465D3C">
              <w:rPr>
                <w:rFonts w:ascii="Century Gothic" w:hAnsi="Century Gothic"/>
              </w:rPr>
              <w:t>children from</w:t>
            </w:r>
            <w:r w:rsidRPr="00465D3C">
              <w:rPr>
                <w:rFonts w:ascii="Century Gothic" w:hAnsi="Century Gothic"/>
              </w:rPr>
              <w:t xml:space="preserve"> starting points</w:t>
            </w:r>
            <w:r w:rsidR="008B0D3A" w:rsidRPr="00465D3C">
              <w:rPr>
                <w:rFonts w:ascii="Century Gothic" w:hAnsi="Century Gothic"/>
              </w:rPr>
              <w:t xml:space="preserve"> by Summer </w:t>
            </w:r>
            <w:r w:rsidR="00D26DEF" w:rsidRPr="00465D3C">
              <w:rPr>
                <w:rFonts w:ascii="Century Gothic" w:hAnsi="Century Gothic"/>
              </w:rPr>
              <w:t xml:space="preserve">70% of this group were </w:t>
            </w:r>
            <w:r w:rsidR="00BF5AE0" w:rsidRPr="00465D3C">
              <w:rPr>
                <w:rFonts w:ascii="Century Gothic" w:hAnsi="Century Gothic"/>
              </w:rPr>
              <w:t>On Track, achieving GLD.</w:t>
            </w:r>
          </w:p>
          <w:p w14:paraId="0FE2F679" w14:textId="785B6C02" w:rsidR="00C17E9F" w:rsidRPr="00FD6E43" w:rsidRDefault="00C17E9F" w:rsidP="00FD6E43">
            <w:pPr>
              <w:pStyle w:val="TableRow"/>
              <w:ind w:left="0"/>
              <w:rPr>
                <w:rFonts w:ascii="Century Gothic" w:hAnsi="Century Gothic"/>
                <w:b/>
                <w:bCs/>
                <w:color w:val="auto"/>
                <w:sz w:val="22"/>
                <w:szCs w:val="22"/>
              </w:rPr>
            </w:pPr>
            <w:r w:rsidRPr="00725291">
              <w:rPr>
                <w:rFonts w:ascii="Century Gothic" w:hAnsi="Century Gothic"/>
                <w:b/>
                <w:bCs/>
                <w:color w:val="auto"/>
                <w:sz w:val="22"/>
                <w:szCs w:val="22"/>
              </w:rPr>
              <w:lastRenderedPageBreak/>
              <w:t>Phonics:</w:t>
            </w:r>
          </w:p>
          <w:p w14:paraId="7BA7FEBB" w14:textId="7134F185" w:rsidR="00FD6E43" w:rsidRPr="00C60316" w:rsidRDefault="00FD6E43" w:rsidP="00FD6E43">
            <w:pPr>
              <w:rPr>
                <w:rFonts w:ascii="Century Gothic" w:hAnsi="Century Gothic"/>
              </w:rPr>
            </w:pPr>
            <w:r w:rsidRPr="00C60316">
              <w:rPr>
                <w:rFonts w:ascii="Century Gothic" w:hAnsi="Century Gothic"/>
              </w:rPr>
              <w:t>Outcomes for Year 1 phonics are broadly in line for pupils who are PPG, compared to not PPG with 78% of pupils passing the check, in comparison to 83% of not PPG pupils. Of the 4 children who did not pass the check, who are PPG, 3 of them are on the SEND register and one child’s attendance has been significantly below and received targeted support from school.</w:t>
            </w:r>
          </w:p>
          <w:p w14:paraId="1B1382C2" w14:textId="77777777" w:rsidR="00C17E9F" w:rsidRPr="00725291" w:rsidRDefault="00C17E9F" w:rsidP="00C17E9F">
            <w:pPr>
              <w:pStyle w:val="TableRow"/>
              <w:ind w:left="0"/>
              <w:rPr>
                <w:rFonts w:ascii="Century Gothic" w:hAnsi="Century Gothic"/>
                <w:color w:val="auto"/>
                <w:sz w:val="22"/>
                <w:szCs w:val="22"/>
              </w:rPr>
            </w:pPr>
          </w:p>
          <w:p w14:paraId="7E8D8814" w14:textId="4DC15F16" w:rsidR="00C17E9F" w:rsidRPr="00C60316" w:rsidRDefault="00C17E9F" w:rsidP="00C60316">
            <w:pPr>
              <w:pStyle w:val="TableRow"/>
              <w:rPr>
                <w:rFonts w:ascii="Century Gothic" w:eastAsia="Century Gothic" w:hAnsi="Century Gothic" w:cs="Century Gothic"/>
                <w:color w:val="auto"/>
                <w:sz w:val="22"/>
                <w:szCs w:val="22"/>
              </w:rPr>
            </w:pPr>
            <w:r w:rsidRPr="00725291">
              <w:rPr>
                <w:rFonts w:ascii="Century Gothic" w:eastAsia="Century Gothic" w:hAnsi="Century Gothic" w:cs="Century Gothic"/>
                <w:color w:val="auto"/>
                <w:sz w:val="22"/>
                <w:szCs w:val="22"/>
              </w:rPr>
              <w:t>This year, all staff have received high quality RWInc training and coaching and as a result, all stakeholder, both teachers and leader have a clear understanding of the RWInc approach and how to effectively deliver and monitor the RWInc provision in school.</w:t>
            </w:r>
          </w:p>
        </w:tc>
      </w:tr>
      <w:tr w:rsidR="00C17E9F" w14:paraId="21BB0432" w14:textId="77777777" w:rsidTr="002E7142">
        <w:trPr>
          <w:trHeight w:val="89"/>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CFFF"/>
            <w:vAlign w:val="center"/>
          </w:tcPr>
          <w:p w14:paraId="28B0CD26" w14:textId="780E70A0" w:rsidR="00C17E9F" w:rsidRPr="00725291" w:rsidRDefault="00C17E9F" w:rsidP="00C17E9F">
            <w:pPr>
              <w:pStyle w:val="TableParagraph"/>
              <w:spacing w:before="125" w:line="280" w:lineRule="auto"/>
              <w:ind w:right="217"/>
              <w:jc w:val="center"/>
              <w:rPr>
                <w:rFonts w:ascii="Century Gothic" w:hAnsi="Century Gothic"/>
                <w:w w:val="110"/>
              </w:rPr>
            </w:pPr>
            <w:r>
              <w:rPr>
                <w:rFonts w:ascii="Century Gothic" w:hAnsi="Century Gothic"/>
                <w:b/>
                <w:bCs/>
                <w:iCs/>
                <w:u w:val="single"/>
              </w:rPr>
              <w:lastRenderedPageBreak/>
              <w:t>Wider strategies Impact Review:</w:t>
            </w:r>
          </w:p>
        </w:tc>
      </w:tr>
      <w:tr w:rsidR="002E7142" w14:paraId="34C06309" w14:textId="77777777" w:rsidTr="00977D03">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522E4" w14:textId="77777777" w:rsidR="002E7142" w:rsidRPr="00725291" w:rsidRDefault="002E7142" w:rsidP="002E7142">
            <w:pPr>
              <w:pStyle w:val="TableParagraph"/>
              <w:rPr>
                <w:rFonts w:ascii="Century Gothic" w:hAnsi="Century Gothic"/>
              </w:rPr>
            </w:pPr>
            <w:r w:rsidRPr="00725291">
              <w:rPr>
                <w:rFonts w:ascii="Century Gothic" w:hAnsi="Century Gothic"/>
              </w:rPr>
              <w:t>All classes have attended trips and visits each term, to support and enrich their curriculum. Children have enjoyed gaining wider experiences that have both supported them in their learning, as well as broadening their experience of the world around them.</w:t>
            </w:r>
          </w:p>
          <w:p w14:paraId="577852AD" w14:textId="77777777" w:rsidR="002E7142" w:rsidRPr="00725291" w:rsidRDefault="002E7142" w:rsidP="002E7142">
            <w:pPr>
              <w:pStyle w:val="TableRow"/>
              <w:rPr>
                <w:rFonts w:ascii="Century Gothic" w:hAnsi="Century Gothic" w:cs="Arial"/>
                <w:color w:val="auto"/>
                <w:sz w:val="22"/>
                <w:szCs w:val="22"/>
                <w:lang w:val="en-US"/>
              </w:rPr>
            </w:pPr>
          </w:p>
          <w:p w14:paraId="3E08AC7C" w14:textId="10EE642B" w:rsidR="002E7142" w:rsidRPr="00725291" w:rsidRDefault="002E7142" w:rsidP="002E7142">
            <w:pPr>
              <w:pStyle w:val="TableRow"/>
              <w:rPr>
                <w:rFonts w:ascii="Century Gothic" w:hAnsi="Century Gothic" w:cs="Arial"/>
                <w:color w:val="auto"/>
                <w:sz w:val="22"/>
                <w:szCs w:val="22"/>
                <w:lang w:val="en-US"/>
              </w:rPr>
            </w:pPr>
            <w:r w:rsidRPr="00725291">
              <w:rPr>
                <w:rFonts w:ascii="Century Gothic" w:hAnsi="Century Gothic" w:cs="Arial"/>
                <w:color w:val="auto"/>
                <w:sz w:val="22"/>
                <w:szCs w:val="22"/>
                <w:lang w:val="en-US"/>
              </w:rPr>
              <w:t>1</w:t>
            </w:r>
            <w:r w:rsidR="00442C44">
              <w:rPr>
                <w:rFonts w:ascii="Century Gothic" w:hAnsi="Century Gothic" w:cs="Arial"/>
                <w:color w:val="auto"/>
                <w:sz w:val="22"/>
                <w:szCs w:val="22"/>
                <w:lang w:val="en-US"/>
              </w:rPr>
              <w:t>3</w:t>
            </w:r>
            <w:r w:rsidRPr="00725291">
              <w:rPr>
                <w:rFonts w:ascii="Century Gothic" w:hAnsi="Century Gothic" w:cs="Arial"/>
                <w:color w:val="auto"/>
                <w:sz w:val="22"/>
                <w:szCs w:val="22"/>
                <w:lang w:val="en-US"/>
              </w:rPr>
              <w:t>/1</w:t>
            </w:r>
            <w:r w:rsidR="00442C44">
              <w:rPr>
                <w:rFonts w:ascii="Century Gothic" w:hAnsi="Century Gothic" w:cs="Arial"/>
                <w:color w:val="auto"/>
                <w:sz w:val="22"/>
                <w:szCs w:val="22"/>
                <w:lang w:val="en-US"/>
              </w:rPr>
              <w:t>9</w:t>
            </w:r>
            <w:r w:rsidRPr="00725291">
              <w:rPr>
                <w:rFonts w:ascii="Century Gothic" w:hAnsi="Century Gothic" w:cs="Arial"/>
                <w:color w:val="auto"/>
                <w:sz w:val="22"/>
                <w:szCs w:val="22"/>
                <w:lang w:val="en-US"/>
              </w:rPr>
              <w:t xml:space="preserve"> (6</w:t>
            </w:r>
            <w:r w:rsidR="00442C44">
              <w:rPr>
                <w:rFonts w:ascii="Century Gothic" w:hAnsi="Century Gothic" w:cs="Arial"/>
                <w:color w:val="auto"/>
                <w:sz w:val="22"/>
                <w:szCs w:val="22"/>
                <w:lang w:val="en-US"/>
              </w:rPr>
              <w:t>8</w:t>
            </w:r>
            <w:r w:rsidRPr="00725291">
              <w:rPr>
                <w:rFonts w:ascii="Century Gothic" w:hAnsi="Century Gothic" w:cs="Arial"/>
                <w:color w:val="auto"/>
                <w:sz w:val="22"/>
                <w:szCs w:val="22"/>
                <w:lang w:val="en-US"/>
              </w:rPr>
              <w:t>%) of PPG children</w:t>
            </w:r>
            <w:r w:rsidR="00442C44">
              <w:rPr>
                <w:rFonts w:ascii="Century Gothic" w:hAnsi="Century Gothic" w:cs="Arial"/>
                <w:color w:val="auto"/>
                <w:sz w:val="22"/>
                <w:szCs w:val="22"/>
                <w:lang w:val="en-US"/>
              </w:rPr>
              <w:t xml:space="preserve"> were offered a subsidi</w:t>
            </w:r>
            <w:r w:rsidR="003B0EBC">
              <w:rPr>
                <w:rFonts w:ascii="Century Gothic" w:hAnsi="Century Gothic" w:cs="Arial"/>
                <w:color w:val="auto"/>
                <w:sz w:val="22"/>
                <w:szCs w:val="22"/>
                <w:lang w:val="en-US"/>
              </w:rPr>
              <w:t>s</w:t>
            </w:r>
            <w:r w:rsidR="00442C44">
              <w:rPr>
                <w:rFonts w:ascii="Century Gothic" w:hAnsi="Century Gothic" w:cs="Arial"/>
                <w:color w:val="auto"/>
                <w:sz w:val="22"/>
                <w:szCs w:val="22"/>
                <w:lang w:val="en-US"/>
              </w:rPr>
              <w:t>ed rate to allow the opportunity to</w:t>
            </w:r>
            <w:r w:rsidRPr="00725291">
              <w:rPr>
                <w:rFonts w:ascii="Century Gothic" w:hAnsi="Century Gothic" w:cs="Arial"/>
                <w:color w:val="auto"/>
                <w:sz w:val="22"/>
                <w:szCs w:val="22"/>
                <w:lang w:val="en-US"/>
              </w:rPr>
              <w:t xml:space="preserve"> </w:t>
            </w:r>
            <w:r w:rsidR="00FE6526" w:rsidRPr="00725291">
              <w:rPr>
                <w:rFonts w:ascii="Century Gothic" w:hAnsi="Century Gothic" w:cs="Arial"/>
                <w:color w:val="auto"/>
                <w:sz w:val="22"/>
                <w:szCs w:val="22"/>
                <w:lang w:val="en-US"/>
              </w:rPr>
              <w:t>attend</w:t>
            </w:r>
            <w:r w:rsidRPr="00725291">
              <w:rPr>
                <w:rFonts w:ascii="Century Gothic" w:hAnsi="Century Gothic" w:cs="Arial"/>
                <w:color w:val="auto"/>
                <w:sz w:val="22"/>
                <w:szCs w:val="22"/>
                <w:lang w:val="en-US"/>
              </w:rPr>
              <w:t xml:space="preserve"> the residential. As a result, they received the opportunity to develop skills and experiences that are beyond their immediate social reach and has developed their knowledge and place in the world. Additionally, 5</w:t>
            </w:r>
            <w:r w:rsidR="003B0EBC">
              <w:rPr>
                <w:rFonts w:ascii="Century Gothic" w:hAnsi="Century Gothic" w:cs="Arial"/>
                <w:color w:val="auto"/>
                <w:sz w:val="22"/>
                <w:szCs w:val="22"/>
                <w:lang w:val="en-US"/>
              </w:rPr>
              <w:t>5</w:t>
            </w:r>
            <w:r w:rsidRPr="00725291">
              <w:rPr>
                <w:rFonts w:ascii="Century Gothic" w:hAnsi="Century Gothic" w:cs="Arial"/>
                <w:color w:val="auto"/>
                <w:sz w:val="22"/>
                <w:szCs w:val="22"/>
                <w:lang w:val="en-US"/>
              </w:rPr>
              <w:t xml:space="preserve">% of Year 4 children attending the residential received the subidised support. </w:t>
            </w:r>
          </w:p>
          <w:p w14:paraId="6DCDF1A1" w14:textId="77777777" w:rsidR="002E7142" w:rsidRPr="00725291" w:rsidRDefault="002E7142" w:rsidP="002E7142">
            <w:pPr>
              <w:pStyle w:val="TableRow"/>
              <w:rPr>
                <w:rFonts w:ascii="Century Gothic" w:hAnsi="Century Gothic" w:cs="Arial"/>
                <w:color w:val="auto"/>
                <w:sz w:val="22"/>
                <w:szCs w:val="22"/>
                <w:lang w:val="en-US"/>
              </w:rPr>
            </w:pPr>
          </w:p>
          <w:p w14:paraId="10BB8C80" w14:textId="77777777" w:rsidR="002E7142" w:rsidRPr="00725291" w:rsidRDefault="002E7142" w:rsidP="002E7142">
            <w:pPr>
              <w:pStyle w:val="paragraph"/>
              <w:spacing w:before="0" w:beforeAutospacing="0" w:after="0" w:afterAutospacing="0"/>
              <w:textAlignment w:val="baseline"/>
              <w:rPr>
                <w:rFonts w:ascii="Century Gothic" w:hAnsi="Century Gothic"/>
                <w:lang w:val="en-US"/>
              </w:rPr>
            </w:pPr>
            <w:r w:rsidRPr="00725291">
              <w:rPr>
                <w:rFonts w:ascii="Century Gothic" w:hAnsi="Century Gothic"/>
                <w:lang w:val="en-US"/>
              </w:rPr>
              <w:t>After school clubs continued this academic year providing children with a range of wider curriculum experiences including, mental health and well-being, football club, board game club, art club and gardening and campfire club.</w:t>
            </w:r>
          </w:p>
          <w:p w14:paraId="0609CA45" w14:textId="77777777" w:rsidR="002E7142" w:rsidRPr="00725291" w:rsidRDefault="002E7142" w:rsidP="002E7142">
            <w:pPr>
              <w:pStyle w:val="paragraph"/>
              <w:spacing w:before="0" w:beforeAutospacing="0" w:after="0" w:afterAutospacing="0"/>
              <w:textAlignment w:val="baseline"/>
              <w:rPr>
                <w:rFonts w:ascii="Century Gothic" w:hAnsi="Century Gothic"/>
                <w:highlight w:val="magenta"/>
              </w:rPr>
            </w:pPr>
          </w:p>
          <w:p w14:paraId="40A15C48" w14:textId="0AD60A6B" w:rsidR="002E7142" w:rsidRPr="00725291" w:rsidRDefault="002E7142" w:rsidP="002E7142">
            <w:pPr>
              <w:pStyle w:val="TableRow"/>
              <w:rPr>
                <w:rFonts w:ascii="Century Gothic" w:hAnsi="Century Gothic" w:cs="Arial"/>
                <w:color w:val="auto"/>
                <w:sz w:val="22"/>
                <w:szCs w:val="22"/>
              </w:rPr>
            </w:pPr>
            <w:r w:rsidRPr="00725291">
              <w:rPr>
                <w:rFonts w:ascii="Century Gothic" w:hAnsi="Century Gothic"/>
                <w:color w:val="auto"/>
                <w:sz w:val="22"/>
                <w:szCs w:val="22"/>
              </w:rPr>
              <w:t>5</w:t>
            </w:r>
            <w:r w:rsidR="003B0EBC">
              <w:rPr>
                <w:rFonts w:ascii="Century Gothic" w:hAnsi="Century Gothic"/>
                <w:color w:val="auto"/>
                <w:sz w:val="22"/>
                <w:szCs w:val="22"/>
              </w:rPr>
              <w:t>6</w:t>
            </w:r>
            <w:r w:rsidRPr="00725291">
              <w:rPr>
                <w:rFonts w:ascii="Century Gothic" w:hAnsi="Century Gothic"/>
                <w:color w:val="auto"/>
                <w:sz w:val="22"/>
                <w:szCs w:val="22"/>
              </w:rPr>
              <w:t>% of pupils who regularly attend the school’s morning breakfast club are Pupil Premium to support parental engagement with school and provide support around work commitments. In this time children well-nourished and given a settled and happy start to their education.</w:t>
            </w:r>
          </w:p>
          <w:p w14:paraId="095E1E3C" w14:textId="77777777" w:rsidR="002E7142" w:rsidRPr="00725291" w:rsidRDefault="002E7142" w:rsidP="002E7142">
            <w:pPr>
              <w:pStyle w:val="TableParagraph"/>
              <w:rPr>
                <w:rFonts w:ascii="Century Gothic" w:hAnsi="Century Gothic"/>
              </w:rPr>
            </w:pPr>
          </w:p>
          <w:p w14:paraId="7ABAA2BC" w14:textId="1C441166" w:rsidR="002E7142" w:rsidRPr="00725291" w:rsidRDefault="002E7142" w:rsidP="002E7142">
            <w:pPr>
              <w:pStyle w:val="TableParagraph"/>
              <w:rPr>
                <w:rFonts w:ascii="Century Gothic" w:hAnsi="Century Gothic"/>
              </w:rPr>
            </w:pPr>
            <w:r w:rsidRPr="00725291">
              <w:rPr>
                <w:rFonts w:ascii="Century Gothic" w:hAnsi="Century Gothic"/>
              </w:rPr>
              <w:t>Ukulele lessons have taken place within KS2. Across these year groups there are a significant proportion of PPG children (</w:t>
            </w:r>
            <w:r w:rsidR="000B57B6">
              <w:rPr>
                <w:rFonts w:ascii="Century Gothic" w:hAnsi="Century Gothic"/>
              </w:rPr>
              <w:t>59</w:t>
            </w:r>
            <w:r w:rsidRPr="00725291">
              <w:rPr>
                <w:rFonts w:ascii="Century Gothic" w:hAnsi="Century Gothic"/>
              </w:rPr>
              <w:t>%). As a result, they were given the experience of learning a new musical instrument and broadening and developing their knowledge of curriculum, through practical, high-quality teaching. Additional opportunities were provided for the children experience music played by professional musicians and learn about music in context.</w:t>
            </w:r>
          </w:p>
          <w:p w14:paraId="6501F650" w14:textId="77777777" w:rsidR="002E7142" w:rsidRPr="00725291" w:rsidRDefault="002E7142" w:rsidP="002E7142">
            <w:pPr>
              <w:pStyle w:val="TableParagraph"/>
              <w:rPr>
                <w:rFonts w:ascii="Century Gothic" w:hAnsi="Century Gothic"/>
              </w:rPr>
            </w:pPr>
          </w:p>
          <w:p w14:paraId="42BB08C9" w14:textId="0D840C51" w:rsidR="002E7142" w:rsidRPr="00725291" w:rsidRDefault="002E7142" w:rsidP="000B57B6">
            <w:pPr>
              <w:pStyle w:val="TableRow"/>
              <w:rPr>
                <w:rFonts w:ascii="Century Gothic" w:hAnsi="Century Gothic" w:cs="Arial"/>
                <w:color w:val="auto"/>
                <w:sz w:val="22"/>
                <w:szCs w:val="22"/>
              </w:rPr>
            </w:pPr>
            <w:r w:rsidRPr="00725291">
              <w:rPr>
                <w:rFonts w:ascii="Century Gothic" w:hAnsi="Century Gothic" w:cs="Arial"/>
                <w:color w:val="auto"/>
                <w:sz w:val="22"/>
                <w:szCs w:val="22"/>
              </w:rPr>
              <w:t>As a result of dedicated time focusing on attendance. A trust wide and school level attendance policy has been written and in addition CPD and dedicated briefing time, teaching staff are more aware of persistent absence children within their care and now promptly identify their absence to both the Attendance Lead and Office staff. A variety of reward systems and high-profile class targets have been trailed. Furthermore, staff are more vigilant in identifying prolonged absence or patterns and this is promptly addressed with parents. Letters</w:t>
            </w:r>
            <w:r w:rsidR="000B57B6">
              <w:rPr>
                <w:rFonts w:ascii="Century Gothic" w:hAnsi="Century Gothic" w:cs="Arial"/>
                <w:color w:val="auto"/>
                <w:sz w:val="22"/>
                <w:szCs w:val="22"/>
              </w:rPr>
              <w:t xml:space="preserve"> and</w:t>
            </w:r>
            <w:r w:rsidRPr="00725291">
              <w:rPr>
                <w:rFonts w:ascii="Century Gothic" w:hAnsi="Century Gothic" w:cs="Arial"/>
                <w:color w:val="auto"/>
                <w:sz w:val="22"/>
                <w:szCs w:val="22"/>
              </w:rPr>
              <w:t xml:space="preserve"> meetings has been used to target provision for key families. Of the identified families who are Persistently absence, </w:t>
            </w:r>
            <w:r w:rsidR="007509E3">
              <w:rPr>
                <w:rFonts w:ascii="Century Gothic" w:hAnsi="Century Gothic" w:cs="Arial"/>
                <w:color w:val="auto"/>
                <w:sz w:val="22"/>
                <w:szCs w:val="22"/>
              </w:rPr>
              <w:t>37</w:t>
            </w:r>
            <w:r w:rsidR="00F17009">
              <w:rPr>
                <w:rFonts w:ascii="Century Gothic" w:hAnsi="Century Gothic" w:cs="Arial"/>
                <w:color w:val="auto"/>
                <w:sz w:val="22"/>
                <w:szCs w:val="22"/>
              </w:rPr>
              <w:t>/64</w:t>
            </w:r>
            <w:r w:rsidR="001930AC">
              <w:rPr>
                <w:rFonts w:ascii="Century Gothic" w:hAnsi="Century Gothic" w:cs="Arial"/>
                <w:color w:val="auto"/>
                <w:sz w:val="22"/>
                <w:szCs w:val="22"/>
              </w:rPr>
              <w:t xml:space="preserve"> </w:t>
            </w:r>
            <w:r w:rsidR="007509E3">
              <w:rPr>
                <w:rFonts w:ascii="Century Gothic" w:hAnsi="Century Gothic" w:cs="Arial"/>
                <w:color w:val="auto"/>
                <w:sz w:val="22"/>
                <w:szCs w:val="22"/>
              </w:rPr>
              <w:t>or 58</w:t>
            </w:r>
            <w:r w:rsidRPr="00725291">
              <w:rPr>
                <w:rFonts w:ascii="Century Gothic" w:hAnsi="Century Gothic" w:cs="Arial"/>
                <w:color w:val="auto"/>
                <w:sz w:val="22"/>
                <w:szCs w:val="22"/>
              </w:rPr>
              <w:t xml:space="preserve">% are pupil premium, with </w:t>
            </w:r>
            <w:r w:rsidR="00FD670A">
              <w:rPr>
                <w:rFonts w:ascii="Century Gothic" w:hAnsi="Century Gothic" w:cs="Arial"/>
                <w:color w:val="auto"/>
                <w:sz w:val="22"/>
                <w:szCs w:val="22"/>
              </w:rPr>
              <w:t>3</w:t>
            </w:r>
            <w:r w:rsidRPr="00725291">
              <w:rPr>
                <w:rFonts w:ascii="Century Gothic" w:hAnsi="Century Gothic" w:cs="Arial"/>
                <w:color w:val="auto"/>
                <w:sz w:val="22"/>
                <w:szCs w:val="22"/>
              </w:rPr>
              <w:t>1% that have multiple siblings in school.</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270865D" w:rsidR="00E66558" w:rsidRDefault="00E95BAF">
            <w:pPr>
              <w:pStyle w:val="TableRow"/>
            </w:pPr>
            <w:r>
              <w:t>Play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31F7921" w:rsidR="00E66558" w:rsidRDefault="00E95BAF">
            <w:pPr>
              <w:pStyle w:val="TableRowCentered"/>
              <w:jc w:val="left"/>
            </w:pPr>
            <w:r>
              <w:t>Black Pear Trust</w:t>
            </w:r>
          </w:p>
        </w:tc>
      </w:tr>
      <w:tr w:rsidR="006633B7" w14:paraId="0F4AA4C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02DBA" w14:textId="3D6A54E4" w:rsidR="006633B7" w:rsidRDefault="006633B7">
            <w:pPr>
              <w:pStyle w:val="TableRow"/>
            </w:pPr>
            <w:r>
              <w:t>Reading Comprehension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70AEA" w14:textId="1716390C" w:rsidR="006633B7" w:rsidRDefault="00CB15D3">
            <w:pPr>
              <w:pStyle w:val="TableRowCentered"/>
              <w:jc w:val="left"/>
            </w:pPr>
            <w:r>
              <w:t>Renaissance</w:t>
            </w:r>
            <w:r w:rsidR="006633B7">
              <w:t xml:space="preserve"> </w:t>
            </w:r>
            <w:r w:rsidR="00F60A69">
              <w:t>(</w:t>
            </w:r>
            <w:r>
              <w:t>Accelerated</w:t>
            </w:r>
            <w:r w:rsidR="00F60A69">
              <w:t xml:space="preserve"> Reader</w:t>
            </w:r>
            <w:r>
              <w:t>)</w:t>
            </w:r>
          </w:p>
        </w:tc>
      </w:tr>
      <w:tr w:rsidR="0015516B" w14:paraId="6025565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E481" w14:textId="748193D4" w:rsidR="0015516B" w:rsidRDefault="00734C3A">
            <w:pPr>
              <w:pStyle w:val="TableRow"/>
            </w:pPr>
            <w:r>
              <w:t>Maths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7E627" w14:textId="20B88065" w:rsidR="0015516B" w:rsidRDefault="00734C3A">
            <w:pPr>
              <w:pStyle w:val="TableRowCentered"/>
              <w:jc w:val="left"/>
            </w:pPr>
            <w:r>
              <w:t>Doodle Maths</w:t>
            </w:r>
          </w:p>
        </w:tc>
      </w:tr>
      <w:tr w:rsidR="00CB15D3"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23DFFD7" w:rsidR="00CB15D3" w:rsidRDefault="00CB15D3" w:rsidP="00CB15D3">
            <w:pPr>
              <w:pStyle w:val="TableRow"/>
            </w:pPr>
            <w:r>
              <w:t xml:space="preserve">Phonics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A6D5E59" w:rsidR="00CB15D3" w:rsidRDefault="00CB15D3" w:rsidP="00CB15D3">
            <w:pPr>
              <w:pStyle w:val="TableRowCentered"/>
              <w:jc w:val="left"/>
            </w:pPr>
            <w:r>
              <w:t>Read Write Inc Phonics</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A66FE43" w:rsidR="00E66558" w:rsidRDefault="00E85317">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336082C5" w:rsidR="00E66558" w:rsidRDefault="00E85317">
            <w:pPr>
              <w:pStyle w:val="TableRowCentered"/>
              <w:jc w:val="left"/>
            </w:pPr>
            <w:r>
              <w:t>N/A</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rsidSect="00005DAB">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67AE7" w14:textId="77777777" w:rsidR="00E23AF7" w:rsidRDefault="00E23AF7">
      <w:pPr>
        <w:spacing w:after="0" w:line="240" w:lineRule="auto"/>
      </w:pPr>
      <w:r>
        <w:separator/>
      </w:r>
    </w:p>
  </w:endnote>
  <w:endnote w:type="continuationSeparator" w:id="0">
    <w:p w14:paraId="59915A17" w14:textId="77777777" w:rsidR="00E23AF7" w:rsidRDefault="00E23AF7">
      <w:pPr>
        <w:spacing w:after="0" w:line="240" w:lineRule="auto"/>
      </w:pPr>
      <w:r>
        <w:continuationSeparator/>
      </w:r>
    </w:p>
  </w:endnote>
  <w:endnote w:type="continuationNotice" w:id="1">
    <w:p w14:paraId="2432B1D4" w14:textId="77777777" w:rsidR="00E23AF7" w:rsidRDefault="00E23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1D814D77" w:rsidR="00803AB7" w:rsidRDefault="009D71E8" w:rsidP="49E8E58E">
    <w:pPr>
      <w:pStyle w:val="TableRow"/>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3747B" w14:textId="77777777" w:rsidR="00E23AF7" w:rsidRDefault="00E23AF7">
      <w:pPr>
        <w:spacing w:after="0" w:line="240" w:lineRule="auto"/>
      </w:pPr>
      <w:r>
        <w:separator/>
      </w:r>
    </w:p>
  </w:footnote>
  <w:footnote w:type="continuationSeparator" w:id="0">
    <w:p w14:paraId="2E1E4384" w14:textId="77777777" w:rsidR="00E23AF7" w:rsidRDefault="00E23AF7">
      <w:pPr>
        <w:spacing w:after="0" w:line="240" w:lineRule="auto"/>
      </w:pPr>
      <w:r>
        <w:continuationSeparator/>
      </w:r>
    </w:p>
  </w:footnote>
  <w:footnote w:type="continuationNotice" w:id="1">
    <w:p w14:paraId="57E33864" w14:textId="77777777" w:rsidR="00E23AF7" w:rsidRDefault="00E23A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201C25"/>
    <w:multiLevelType w:val="multilevel"/>
    <w:tmpl w:val="B682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E24896"/>
    <w:multiLevelType w:val="hybridMultilevel"/>
    <w:tmpl w:val="C6B4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673662"/>
    <w:multiLevelType w:val="multilevel"/>
    <w:tmpl w:val="0326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B1F716A"/>
    <w:multiLevelType w:val="hybridMultilevel"/>
    <w:tmpl w:val="0FB0354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DD03469"/>
    <w:multiLevelType w:val="hybridMultilevel"/>
    <w:tmpl w:val="8D4C48FE"/>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0" w15:restartNumberingAfterBreak="0">
    <w:nsid w:val="2DFC62EC"/>
    <w:multiLevelType w:val="hybridMultilevel"/>
    <w:tmpl w:val="A650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56ADC"/>
    <w:multiLevelType w:val="hybridMultilevel"/>
    <w:tmpl w:val="65FAB5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7852B9F"/>
    <w:multiLevelType w:val="hybridMultilevel"/>
    <w:tmpl w:val="450E8A2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37FF6B21"/>
    <w:multiLevelType w:val="multilevel"/>
    <w:tmpl w:val="4FCC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7292D42"/>
    <w:multiLevelType w:val="multilevel"/>
    <w:tmpl w:val="10BC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75079D"/>
    <w:multiLevelType w:val="multilevel"/>
    <w:tmpl w:val="9B3E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3460B5"/>
    <w:multiLevelType w:val="hybridMultilevel"/>
    <w:tmpl w:val="8E60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27D89"/>
    <w:multiLevelType w:val="hybridMultilevel"/>
    <w:tmpl w:val="752E095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5E5237A5"/>
    <w:multiLevelType w:val="hybridMultilevel"/>
    <w:tmpl w:val="F10E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28F4EA2"/>
    <w:multiLevelType w:val="hybridMultilevel"/>
    <w:tmpl w:val="E9FA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C845D26"/>
    <w:multiLevelType w:val="multilevel"/>
    <w:tmpl w:val="9D20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9A0ABE"/>
    <w:multiLevelType w:val="hybridMultilevel"/>
    <w:tmpl w:val="011CED7C"/>
    <w:lvl w:ilvl="0" w:tplc="1406ABE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5E05894"/>
    <w:multiLevelType w:val="multilevel"/>
    <w:tmpl w:val="B846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1625A2"/>
    <w:multiLevelType w:val="hybridMultilevel"/>
    <w:tmpl w:val="FFFFFFFF"/>
    <w:lvl w:ilvl="0" w:tplc="EB5CC9B8">
      <w:start w:val="1"/>
      <w:numFmt w:val="bullet"/>
      <w:lvlText w:val=""/>
      <w:lvlJc w:val="left"/>
      <w:pPr>
        <w:ind w:left="360" w:hanging="360"/>
      </w:pPr>
      <w:rPr>
        <w:rFonts w:ascii="Symbol" w:hAnsi="Symbol" w:hint="default"/>
      </w:rPr>
    </w:lvl>
    <w:lvl w:ilvl="1" w:tplc="27541228">
      <w:start w:val="1"/>
      <w:numFmt w:val="bullet"/>
      <w:lvlText w:val="o"/>
      <w:lvlJc w:val="left"/>
      <w:pPr>
        <w:ind w:left="1080" w:hanging="360"/>
      </w:pPr>
      <w:rPr>
        <w:rFonts w:ascii="Courier New" w:hAnsi="Courier New" w:hint="default"/>
      </w:rPr>
    </w:lvl>
    <w:lvl w:ilvl="2" w:tplc="03F0688C">
      <w:start w:val="1"/>
      <w:numFmt w:val="bullet"/>
      <w:lvlText w:val=""/>
      <w:lvlJc w:val="left"/>
      <w:pPr>
        <w:ind w:left="1800" w:hanging="360"/>
      </w:pPr>
      <w:rPr>
        <w:rFonts w:ascii="Wingdings" w:hAnsi="Wingdings" w:hint="default"/>
      </w:rPr>
    </w:lvl>
    <w:lvl w:ilvl="3" w:tplc="584CB7FC">
      <w:start w:val="1"/>
      <w:numFmt w:val="bullet"/>
      <w:lvlText w:val=""/>
      <w:lvlJc w:val="left"/>
      <w:pPr>
        <w:ind w:left="2520" w:hanging="360"/>
      </w:pPr>
      <w:rPr>
        <w:rFonts w:ascii="Symbol" w:hAnsi="Symbol" w:hint="default"/>
      </w:rPr>
    </w:lvl>
    <w:lvl w:ilvl="4" w:tplc="C2F6D65A">
      <w:start w:val="1"/>
      <w:numFmt w:val="bullet"/>
      <w:lvlText w:val="o"/>
      <w:lvlJc w:val="left"/>
      <w:pPr>
        <w:ind w:left="3240" w:hanging="360"/>
      </w:pPr>
      <w:rPr>
        <w:rFonts w:ascii="Courier New" w:hAnsi="Courier New" w:hint="default"/>
      </w:rPr>
    </w:lvl>
    <w:lvl w:ilvl="5" w:tplc="BB4C057E">
      <w:start w:val="1"/>
      <w:numFmt w:val="bullet"/>
      <w:lvlText w:val=""/>
      <w:lvlJc w:val="left"/>
      <w:pPr>
        <w:ind w:left="3960" w:hanging="360"/>
      </w:pPr>
      <w:rPr>
        <w:rFonts w:ascii="Wingdings" w:hAnsi="Wingdings" w:hint="default"/>
      </w:rPr>
    </w:lvl>
    <w:lvl w:ilvl="6" w:tplc="2952904C">
      <w:start w:val="1"/>
      <w:numFmt w:val="bullet"/>
      <w:lvlText w:val=""/>
      <w:lvlJc w:val="left"/>
      <w:pPr>
        <w:ind w:left="4680" w:hanging="360"/>
      </w:pPr>
      <w:rPr>
        <w:rFonts w:ascii="Symbol" w:hAnsi="Symbol" w:hint="default"/>
      </w:rPr>
    </w:lvl>
    <w:lvl w:ilvl="7" w:tplc="5EC66344">
      <w:start w:val="1"/>
      <w:numFmt w:val="bullet"/>
      <w:lvlText w:val="o"/>
      <w:lvlJc w:val="left"/>
      <w:pPr>
        <w:ind w:left="5400" w:hanging="360"/>
      </w:pPr>
      <w:rPr>
        <w:rFonts w:ascii="Courier New" w:hAnsi="Courier New" w:hint="default"/>
      </w:rPr>
    </w:lvl>
    <w:lvl w:ilvl="8" w:tplc="BD70EDD6">
      <w:start w:val="1"/>
      <w:numFmt w:val="bullet"/>
      <w:lvlText w:val=""/>
      <w:lvlJc w:val="left"/>
      <w:pPr>
        <w:ind w:left="6120" w:hanging="360"/>
      </w:pPr>
      <w:rPr>
        <w:rFonts w:ascii="Wingdings" w:hAnsi="Wingdings" w:hint="default"/>
      </w:rPr>
    </w:lvl>
  </w:abstractNum>
  <w:abstractNum w:abstractNumId="32" w15:restartNumberingAfterBreak="0">
    <w:nsid w:val="7B74636E"/>
    <w:multiLevelType w:val="multilevel"/>
    <w:tmpl w:val="621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DA0093"/>
    <w:multiLevelType w:val="multilevel"/>
    <w:tmpl w:val="5DAE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4420108">
    <w:abstractNumId w:val="6"/>
  </w:num>
  <w:num w:numId="2" w16cid:durableId="101999197">
    <w:abstractNumId w:val="3"/>
  </w:num>
  <w:num w:numId="3" w16cid:durableId="1735204803">
    <w:abstractNumId w:val="7"/>
  </w:num>
  <w:num w:numId="4" w16cid:durableId="2050182323">
    <w:abstractNumId w:val="12"/>
  </w:num>
  <w:num w:numId="5" w16cid:durableId="1624144287">
    <w:abstractNumId w:val="0"/>
  </w:num>
  <w:num w:numId="6" w16cid:durableId="1428042473">
    <w:abstractNumId w:val="15"/>
  </w:num>
  <w:num w:numId="7" w16cid:durableId="1883320668">
    <w:abstractNumId w:val="23"/>
  </w:num>
  <w:num w:numId="8" w16cid:durableId="1870751304">
    <w:abstractNumId w:val="29"/>
  </w:num>
  <w:num w:numId="9" w16cid:durableId="762148333">
    <w:abstractNumId w:val="27"/>
  </w:num>
  <w:num w:numId="10" w16cid:durableId="1649631587">
    <w:abstractNumId w:val="24"/>
  </w:num>
  <w:num w:numId="11" w16cid:durableId="467944206">
    <w:abstractNumId w:val="5"/>
  </w:num>
  <w:num w:numId="12" w16cid:durableId="1203252725">
    <w:abstractNumId w:val="28"/>
  </w:num>
  <w:num w:numId="13" w16cid:durableId="710034274">
    <w:abstractNumId w:val="21"/>
  </w:num>
  <w:num w:numId="14" w16cid:durableId="1632982397">
    <w:abstractNumId w:val="14"/>
  </w:num>
  <w:num w:numId="15" w16cid:durableId="1474979897">
    <w:abstractNumId w:val="30"/>
  </w:num>
  <w:num w:numId="16" w16cid:durableId="1049114223">
    <w:abstractNumId w:val="11"/>
  </w:num>
  <w:num w:numId="17" w16cid:durableId="2027750967">
    <w:abstractNumId w:val="1"/>
  </w:num>
  <w:num w:numId="18" w16cid:durableId="1333878284">
    <w:abstractNumId w:val="25"/>
  </w:num>
  <w:num w:numId="19" w16cid:durableId="224027962">
    <w:abstractNumId w:val="33"/>
  </w:num>
  <w:num w:numId="20" w16cid:durableId="2143574013">
    <w:abstractNumId w:val="16"/>
  </w:num>
  <w:num w:numId="21" w16cid:durableId="348263054">
    <w:abstractNumId w:val="13"/>
  </w:num>
  <w:num w:numId="22" w16cid:durableId="1087338984">
    <w:abstractNumId w:val="26"/>
  </w:num>
  <w:num w:numId="23" w16cid:durableId="685249215">
    <w:abstractNumId w:val="8"/>
  </w:num>
  <w:num w:numId="24" w16cid:durableId="230964273">
    <w:abstractNumId w:val="19"/>
  </w:num>
  <w:num w:numId="25" w16cid:durableId="1862550659">
    <w:abstractNumId w:val="18"/>
  </w:num>
  <w:num w:numId="26" w16cid:durableId="1780946252">
    <w:abstractNumId w:val="31"/>
  </w:num>
  <w:num w:numId="27" w16cid:durableId="1151021330">
    <w:abstractNumId w:val="32"/>
  </w:num>
  <w:num w:numId="28" w16cid:durableId="1751468289">
    <w:abstractNumId w:val="17"/>
  </w:num>
  <w:num w:numId="29" w16cid:durableId="279066861">
    <w:abstractNumId w:val="2"/>
  </w:num>
  <w:num w:numId="30" w16cid:durableId="943654189">
    <w:abstractNumId w:val="22"/>
  </w:num>
  <w:num w:numId="31" w16cid:durableId="1155991442">
    <w:abstractNumId w:val="10"/>
  </w:num>
  <w:num w:numId="32" w16cid:durableId="296186291">
    <w:abstractNumId w:val="9"/>
  </w:num>
  <w:num w:numId="33" w16cid:durableId="1243488406">
    <w:abstractNumId w:val="20"/>
  </w:num>
  <w:num w:numId="34" w16cid:durableId="763264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B11"/>
    <w:rsid w:val="00004808"/>
    <w:rsid w:val="00004F4F"/>
    <w:rsid w:val="00005B96"/>
    <w:rsid w:val="00005DAB"/>
    <w:rsid w:val="0000C2CE"/>
    <w:rsid w:val="00013196"/>
    <w:rsid w:val="00013BDB"/>
    <w:rsid w:val="00020D8B"/>
    <w:rsid w:val="0002127A"/>
    <w:rsid w:val="000228C4"/>
    <w:rsid w:val="000252FF"/>
    <w:rsid w:val="00026E03"/>
    <w:rsid w:val="000329B7"/>
    <w:rsid w:val="00032B75"/>
    <w:rsid w:val="0003509A"/>
    <w:rsid w:val="00042811"/>
    <w:rsid w:val="00044135"/>
    <w:rsid w:val="0004523B"/>
    <w:rsid w:val="00046103"/>
    <w:rsid w:val="000467DA"/>
    <w:rsid w:val="0005213E"/>
    <w:rsid w:val="000542B7"/>
    <w:rsid w:val="0005525C"/>
    <w:rsid w:val="0006643C"/>
    <w:rsid w:val="00066B73"/>
    <w:rsid w:val="00066F80"/>
    <w:rsid w:val="00067A65"/>
    <w:rsid w:val="00071EE2"/>
    <w:rsid w:val="0008002F"/>
    <w:rsid w:val="00080AF6"/>
    <w:rsid w:val="00084661"/>
    <w:rsid w:val="00085FC2"/>
    <w:rsid w:val="00093006"/>
    <w:rsid w:val="000952FB"/>
    <w:rsid w:val="00096584"/>
    <w:rsid w:val="0009667E"/>
    <w:rsid w:val="000967EE"/>
    <w:rsid w:val="000A0701"/>
    <w:rsid w:val="000A2D64"/>
    <w:rsid w:val="000A332F"/>
    <w:rsid w:val="000A33C3"/>
    <w:rsid w:val="000A4123"/>
    <w:rsid w:val="000A5F18"/>
    <w:rsid w:val="000B0010"/>
    <w:rsid w:val="000B004A"/>
    <w:rsid w:val="000B0058"/>
    <w:rsid w:val="000B4632"/>
    <w:rsid w:val="000B57B6"/>
    <w:rsid w:val="000B7591"/>
    <w:rsid w:val="000C0BC5"/>
    <w:rsid w:val="000C5824"/>
    <w:rsid w:val="000C5C79"/>
    <w:rsid w:val="000C7793"/>
    <w:rsid w:val="000E0F43"/>
    <w:rsid w:val="000E0FA1"/>
    <w:rsid w:val="000E2FB2"/>
    <w:rsid w:val="000E65F5"/>
    <w:rsid w:val="000E798F"/>
    <w:rsid w:val="000F4C56"/>
    <w:rsid w:val="000F53B9"/>
    <w:rsid w:val="00102531"/>
    <w:rsid w:val="0010273F"/>
    <w:rsid w:val="00103727"/>
    <w:rsid w:val="001038DA"/>
    <w:rsid w:val="001043B6"/>
    <w:rsid w:val="0011006F"/>
    <w:rsid w:val="00114C13"/>
    <w:rsid w:val="00120827"/>
    <w:rsid w:val="00120AB1"/>
    <w:rsid w:val="00122E88"/>
    <w:rsid w:val="00123F29"/>
    <w:rsid w:val="00127974"/>
    <w:rsid w:val="0013421E"/>
    <w:rsid w:val="00136BB8"/>
    <w:rsid w:val="00137CEA"/>
    <w:rsid w:val="0014342D"/>
    <w:rsid w:val="001462B8"/>
    <w:rsid w:val="001474E1"/>
    <w:rsid w:val="001504D7"/>
    <w:rsid w:val="00151567"/>
    <w:rsid w:val="0015516B"/>
    <w:rsid w:val="0015643C"/>
    <w:rsid w:val="00157641"/>
    <w:rsid w:val="00161DF2"/>
    <w:rsid w:val="0017323D"/>
    <w:rsid w:val="001803FC"/>
    <w:rsid w:val="00182BD3"/>
    <w:rsid w:val="0018322C"/>
    <w:rsid w:val="001846B9"/>
    <w:rsid w:val="00191571"/>
    <w:rsid w:val="001930AC"/>
    <w:rsid w:val="001932B8"/>
    <w:rsid w:val="001933C4"/>
    <w:rsid w:val="00193EDB"/>
    <w:rsid w:val="0019440B"/>
    <w:rsid w:val="00194E8A"/>
    <w:rsid w:val="0019506E"/>
    <w:rsid w:val="00195433"/>
    <w:rsid w:val="00195FDD"/>
    <w:rsid w:val="0019723D"/>
    <w:rsid w:val="001A2E71"/>
    <w:rsid w:val="001A3172"/>
    <w:rsid w:val="001A44BF"/>
    <w:rsid w:val="001A508B"/>
    <w:rsid w:val="001B09E4"/>
    <w:rsid w:val="001B3D5D"/>
    <w:rsid w:val="001C185A"/>
    <w:rsid w:val="001C6A75"/>
    <w:rsid w:val="001D0FC8"/>
    <w:rsid w:val="001D1999"/>
    <w:rsid w:val="001D6020"/>
    <w:rsid w:val="001E1442"/>
    <w:rsid w:val="001E379A"/>
    <w:rsid w:val="001E3953"/>
    <w:rsid w:val="001E3DC7"/>
    <w:rsid w:val="001F3855"/>
    <w:rsid w:val="001F4754"/>
    <w:rsid w:val="002004AB"/>
    <w:rsid w:val="00201D64"/>
    <w:rsid w:val="00206F6A"/>
    <w:rsid w:val="00211819"/>
    <w:rsid w:val="00213C7B"/>
    <w:rsid w:val="00213FB2"/>
    <w:rsid w:val="00221435"/>
    <w:rsid w:val="00222054"/>
    <w:rsid w:val="00227DD3"/>
    <w:rsid w:val="002301E1"/>
    <w:rsid w:val="002305EA"/>
    <w:rsid w:val="002315E6"/>
    <w:rsid w:val="00232C41"/>
    <w:rsid w:val="00237AE3"/>
    <w:rsid w:val="0024283D"/>
    <w:rsid w:val="002454E7"/>
    <w:rsid w:val="00245EA5"/>
    <w:rsid w:val="00246988"/>
    <w:rsid w:val="0024765A"/>
    <w:rsid w:val="00250254"/>
    <w:rsid w:val="00250939"/>
    <w:rsid w:val="00250EB8"/>
    <w:rsid w:val="0025746F"/>
    <w:rsid w:val="00257987"/>
    <w:rsid w:val="002634CF"/>
    <w:rsid w:val="00264E63"/>
    <w:rsid w:val="00265488"/>
    <w:rsid w:val="002654C9"/>
    <w:rsid w:val="0026775C"/>
    <w:rsid w:val="00271ADC"/>
    <w:rsid w:val="0027240E"/>
    <w:rsid w:val="00285A76"/>
    <w:rsid w:val="0028679D"/>
    <w:rsid w:val="002902C7"/>
    <w:rsid w:val="00290F91"/>
    <w:rsid w:val="002912D9"/>
    <w:rsid w:val="0029144B"/>
    <w:rsid w:val="00291B46"/>
    <w:rsid w:val="00291F66"/>
    <w:rsid w:val="002923B7"/>
    <w:rsid w:val="00292BE2"/>
    <w:rsid w:val="00293F59"/>
    <w:rsid w:val="002A67C4"/>
    <w:rsid w:val="002B0ED7"/>
    <w:rsid w:val="002B43CA"/>
    <w:rsid w:val="002C3D3F"/>
    <w:rsid w:val="002C3D52"/>
    <w:rsid w:val="002C4005"/>
    <w:rsid w:val="002C4129"/>
    <w:rsid w:val="002C5430"/>
    <w:rsid w:val="002C6B22"/>
    <w:rsid w:val="002D7717"/>
    <w:rsid w:val="002D772C"/>
    <w:rsid w:val="002E2D89"/>
    <w:rsid w:val="002E3410"/>
    <w:rsid w:val="002E7142"/>
    <w:rsid w:val="002F0BE0"/>
    <w:rsid w:val="002F2F32"/>
    <w:rsid w:val="002F5A5F"/>
    <w:rsid w:val="002F79C4"/>
    <w:rsid w:val="00301F72"/>
    <w:rsid w:val="003028AF"/>
    <w:rsid w:val="00313350"/>
    <w:rsid w:val="0031394D"/>
    <w:rsid w:val="00314421"/>
    <w:rsid w:val="00316E45"/>
    <w:rsid w:val="00320049"/>
    <w:rsid w:val="00322048"/>
    <w:rsid w:val="00325EEB"/>
    <w:rsid w:val="0032778F"/>
    <w:rsid w:val="00334FC6"/>
    <w:rsid w:val="0033507B"/>
    <w:rsid w:val="00337449"/>
    <w:rsid w:val="0034228E"/>
    <w:rsid w:val="00342D89"/>
    <w:rsid w:val="00345173"/>
    <w:rsid w:val="003506FA"/>
    <w:rsid w:val="00351779"/>
    <w:rsid w:val="00351BF4"/>
    <w:rsid w:val="00352BEC"/>
    <w:rsid w:val="00352E6A"/>
    <w:rsid w:val="00353655"/>
    <w:rsid w:val="003617F8"/>
    <w:rsid w:val="0036326B"/>
    <w:rsid w:val="003650CF"/>
    <w:rsid w:val="00365451"/>
    <w:rsid w:val="0037093C"/>
    <w:rsid w:val="00372D9E"/>
    <w:rsid w:val="003777BC"/>
    <w:rsid w:val="0038104C"/>
    <w:rsid w:val="00383040"/>
    <w:rsid w:val="00384241"/>
    <w:rsid w:val="00384348"/>
    <w:rsid w:val="003850C6"/>
    <w:rsid w:val="00386F4E"/>
    <w:rsid w:val="00392E4C"/>
    <w:rsid w:val="00394A09"/>
    <w:rsid w:val="00394BD9"/>
    <w:rsid w:val="003A0DD9"/>
    <w:rsid w:val="003A3B22"/>
    <w:rsid w:val="003A75F6"/>
    <w:rsid w:val="003B0EBC"/>
    <w:rsid w:val="003B224F"/>
    <w:rsid w:val="003B2D24"/>
    <w:rsid w:val="003C502B"/>
    <w:rsid w:val="003D2C4F"/>
    <w:rsid w:val="003D43E3"/>
    <w:rsid w:val="003E1151"/>
    <w:rsid w:val="003E2A4E"/>
    <w:rsid w:val="003E7788"/>
    <w:rsid w:val="003F1543"/>
    <w:rsid w:val="00401364"/>
    <w:rsid w:val="004044AA"/>
    <w:rsid w:val="0040518D"/>
    <w:rsid w:val="0040542B"/>
    <w:rsid w:val="004121CB"/>
    <w:rsid w:val="00412AB3"/>
    <w:rsid w:val="004142EB"/>
    <w:rsid w:val="00420FDC"/>
    <w:rsid w:val="00421435"/>
    <w:rsid w:val="00421748"/>
    <w:rsid w:val="00421C57"/>
    <w:rsid w:val="00423288"/>
    <w:rsid w:val="0042340C"/>
    <w:rsid w:val="0042437D"/>
    <w:rsid w:val="004310FD"/>
    <w:rsid w:val="00432222"/>
    <w:rsid w:val="00434880"/>
    <w:rsid w:val="004369D0"/>
    <w:rsid w:val="004370BA"/>
    <w:rsid w:val="00437120"/>
    <w:rsid w:val="00437AD1"/>
    <w:rsid w:val="00440B9B"/>
    <w:rsid w:val="00442C44"/>
    <w:rsid w:val="00447B0D"/>
    <w:rsid w:val="004501BD"/>
    <w:rsid w:val="004520AB"/>
    <w:rsid w:val="00452530"/>
    <w:rsid w:val="00452551"/>
    <w:rsid w:val="00460788"/>
    <w:rsid w:val="00460A07"/>
    <w:rsid w:val="00460C59"/>
    <w:rsid w:val="00465A46"/>
    <w:rsid w:val="00465D3C"/>
    <w:rsid w:val="00465F23"/>
    <w:rsid w:val="00466D65"/>
    <w:rsid w:val="00467852"/>
    <w:rsid w:val="00471BDD"/>
    <w:rsid w:val="00475E0B"/>
    <w:rsid w:val="00476E52"/>
    <w:rsid w:val="00476F70"/>
    <w:rsid w:val="004778F9"/>
    <w:rsid w:val="00480479"/>
    <w:rsid w:val="00480D03"/>
    <w:rsid w:val="004856D4"/>
    <w:rsid w:val="004869DA"/>
    <w:rsid w:val="00490ACF"/>
    <w:rsid w:val="004918D9"/>
    <w:rsid w:val="0049305E"/>
    <w:rsid w:val="0049568D"/>
    <w:rsid w:val="004A2F11"/>
    <w:rsid w:val="004A653B"/>
    <w:rsid w:val="004A73F5"/>
    <w:rsid w:val="004B3889"/>
    <w:rsid w:val="004B436A"/>
    <w:rsid w:val="004B5334"/>
    <w:rsid w:val="004B6251"/>
    <w:rsid w:val="004B7051"/>
    <w:rsid w:val="004C08A0"/>
    <w:rsid w:val="004C5715"/>
    <w:rsid w:val="004D065A"/>
    <w:rsid w:val="004D18E7"/>
    <w:rsid w:val="004D2676"/>
    <w:rsid w:val="004D26B6"/>
    <w:rsid w:val="004D4FA5"/>
    <w:rsid w:val="004E081F"/>
    <w:rsid w:val="004E4DC7"/>
    <w:rsid w:val="004F0925"/>
    <w:rsid w:val="004F2DF0"/>
    <w:rsid w:val="004F33F6"/>
    <w:rsid w:val="004F60CE"/>
    <w:rsid w:val="004F766B"/>
    <w:rsid w:val="005049B1"/>
    <w:rsid w:val="00505047"/>
    <w:rsid w:val="005071DF"/>
    <w:rsid w:val="0050741B"/>
    <w:rsid w:val="00511810"/>
    <w:rsid w:val="00514722"/>
    <w:rsid w:val="00520729"/>
    <w:rsid w:val="0052137A"/>
    <w:rsid w:val="00521432"/>
    <w:rsid w:val="005228C2"/>
    <w:rsid w:val="00523D4D"/>
    <w:rsid w:val="00524EEC"/>
    <w:rsid w:val="005258E4"/>
    <w:rsid w:val="00526392"/>
    <w:rsid w:val="005328E6"/>
    <w:rsid w:val="00534BF4"/>
    <w:rsid w:val="005368DD"/>
    <w:rsid w:val="00536DA9"/>
    <w:rsid w:val="00537EE5"/>
    <w:rsid w:val="005437D5"/>
    <w:rsid w:val="00544AD4"/>
    <w:rsid w:val="0054795D"/>
    <w:rsid w:val="00547ECA"/>
    <w:rsid w:val="00551A41"/>
    <w:rsid w:val="005532E5"/>
    <w:rsid w:val="00554C53"/>
    <w:rsid w:val="00556EC9"/>
    <w:rsid w:val="005570D3"/>
    <w:rsid w:val="00560652"/>
    <w:rsid w:val="0056317D"/>
    <w:rsid w:val="00567273"/>
    <w:rsid w:val="005672D0"/>
    <w:rsid w:val="00567EEB"/>
    <w:rsid w:val="00570AD2"/>
    <w:rsid w:val="00576CD0"/>
    <w:rsid w:val="00576D57"/>
    <w:rsid w:val="00577DBC"/>
    <w:rsid w:val="00580622"/>
    <w:rsid w:val="00582131"/>
    <w:rsid w:val="00582462"/>
    <w:rsid w:val="00583D19"/>
    <w:rsid w:val="005868FA"/>
    <w:rsid w:val="00587AF0"/>
    <w:rsid w:val="00593F44"/>
    <w:rsid w:val="00595D18"/>
    <w:rsid w:val="005974D3"/>
    <w:rsid w:val="005A2E92"/>
    <w:rsid w:val="005A4D19"/>
    <w:rsid w:val="005A4D46"/>
    <w:rsid w:val="005A6958"/>
    <w:rsid w:val="005A6C2C"/>
    <w:rsid w:val="005B482F"/>
    <w:rsid w:val="005C3D16"/>
    <w:rsid w:val="005C6511"/>
    <w:rsid w:val="005C6AD1"/>
    <w:rsid w:val="005D7760"/>
    <w:rsid w:val="005E0388"/>
    <w:rsid w:val="005E4CA9"/>
    <w:rsid w:val="005E7913"/>
    <w:rsid w:val="005F4FC0"/>
    <w:rsid w:val="005F5540"/>
    <w:rsid w:val="005F70E6"/>
    <w:rsid w:val="006004EE"/>
    <w:rsid w:val="00605764"/>
    <w:rsid w:val="00606193"/>
    <w:rsid w:val="0061317A"/>
    <w:rsid w:val="00615F1E"/>
    <w:rsid w:val="00616E9B"/>
    <w:rsid w:val="006248CB"/>
    <w:rsid w:val="0062576F"/>
    <w:rsid w:val="00627AF7"/>
    <w:rsid w:val="00630B8B"/>
    <w:rsid w:val="00631581"/>
    <w:rsid w:val="00632AA6"/>
    <w:rsid w:val="006331E7"/>
    <w:rsid w:val="00634E32"/>
    <w:rsid w:val="00636A63"/>
    <w:rsid w:val="00640C52"/>
    <w:rsid w:val="00640D11"/>
    <w:rsid w:val="006418D4"/>
    <w:rsid w:val="00643ADF"/>
    <w:rsid w:val="00643EDC"/>
    <w:rsid w:val="00643F8E"/>
    <w:rsid w:val="006440E0"/>
    <w:rsid w:val="00644A24"/>
    <w:rsid w:val="00644BD7"/>
    <w:rsid w:val="006470A4"/>
    <w:rsid w:val="00647A37"/>
    <w:rsid w:val="00652477"/>
    <w:rsid w:val="00654DF4"/>
    <w:rsid w:val="00657719"/>
    <w:rsid w:val="00657C84"/>
    <w:rsid w:val="0066157E"/>
    <w:rsid w:val="00661C68"/>
    <w:rsid w:val="006633B7"/>
    <w:rsid w:val="00663C51"/>
    <w:rsid w:val="0066752A"/>
    <w:rsid w:val="0067195C"/>
    <w:rsid w:val="00675D17"/>
    <w:rsid w:val="00675E91"/>
    <w:rsid w:val="006849D7"/>
    <w:rsid w:val="00687665"/>
    <w:rsid w:val="006877B8"/>
    <w:rsid w:val="00687A46"/>
    <w:rsid w:val="00687CD3"/>
    <w:rsid w:val="00687FFE"/>
    <w:rsid w:val="00694B68"/>
    <w:rsid w:val="0069585F"/>
    <w:rsid w:val="00697221"/>
    <w:rsid w:val="00697B90"/>
    <w:rsid w:val="006A0BA6"/>
    <w:rsid w:val="006A340E"/>
    <w:rsid w:val="006A3BF3"/>
    <w:rsid w:val="006A5182"/>
    <w:rsid w:val="006B19BA"/>
    <w:rsid w:val="006B2C41"/>
    <w:rsid w:val="006B2CEB"/>
    <w:rsid w:val="006B4D6A"/>
    <w:rsid w:val="006B668C"/>
    <w:rsid w:val="006C1B38"/>
    <w:rsid w:val="006C4871"/>
    <w:rsid w:val="006C542E"/>
    <w:rsid w:val="006C611D"/>
    <w:rsid w:val="006C6E0C"/>
    <w:rsid w:val="006D0636"/>
    <w:rsid w:val="006D07B8"/>
    <w:rsid w:val="006D0FA3"/>
    <w:rsid w:val="006D5AC3"/>
    <w:rsid w:val="006E1C21"/>
    <w:rsid w:val="006E7FB1"/>
    <w:rsid w:val="006F0B96"/>
    <w:rsid w:val="006F368A"/>
    <w:rsid w:val="006F5C54"/>
    <w:rsid w:val="006F62CD"/>
    <w:rsid w:val="00700291"/>
    <w:rsid w:val="00700626"/>
    <w:rsid w:val="00701EC3"/>
    <w:rsid w:val="00707EAB"/>
    <w:rsid w:val="00710662"/>
    <w:rsid w:val="007156DB"/>
    <w:rsid w:val="00717F56"/>
    <w:rsid w:val="00721DB2"/>
    <w:rsid w:val="00724FB3"/>
    <w:rsid w:val="00725291"/>
    <w:rsid w:val="007258C2"/>
    <w:rsid w:val="007271D9"/>
    <w:rsid w:val="00734C3A"/>
    <w:rsid w:val="0073524D"/>
    <w:rsid w:val="007355F5"/>
    <w:rsid w:val="007408E2"/>
    <w:rsid w:val="007413F8"/>
    <w:rsid w:val="00741B9E"/>
    <w:rsid w:val="00741FEB"/>
    <w:rsid w:val="00744790"/>
    <w:rsid w:val="007447C7"/>
    <w:rsid w:val="00746423"/>
    <w:rsid w:val="007468DF"/>
    <w:rsid w:val="007509E3"/>
    <w:rsid w:val="007559B4"/>
    <w:rsid w:val="00763F21"/>
    <w:rsid w:val="00764E40"/>
    <w:rsid w:val="007722AE"/>
    <w:rsid w:val="00772D14"/>
    <w:rsid w:val="007734DB"/>
    <w:rsid w:val="007760E1"/>
    <w:rsid w:val="007775CC"/>
    <w:rsid w:val="007776E9"/>
    <w:rsid w:val="00785A13"/>
    <w:rsid w:val="00790406"/>
    <w:rsid w:val="00790CAA"/>
    <w:rsid w:val="007A22A4"/>
    <w:rsid w:val="007A4308"/>
    <w:rsid w:val="007A52BE"/>
    <w:rsid w:val="007A5A52"/>
    <w:rsid w:val="007A6C51"/>
    <w:rsid w:val="007A7F4C"/>
    <w:rsid w:val="007B05CA"/>
    <w:rsid w:val="007B6240"/>
    <w:rsid w:val="007B6DD7"/>
    <w:rsid w:val="007C2F04"/>
    <w:rsid w:val="007C4DAF"/>
    <w:rsid w:val="007C6476"/>
    <w:rsid w:val="007D1073"/>
    <w:rsid w:val="007D27FD"/>
    <w:rsid w:val="007D2F84"/>
    <w:rsid w:val="007E1466"/>
    <w:rsid w:val="007E298B"/>
    <w:rsid w:val="007E2C5E"/>
    <w:rsid w:val="007E3D80"/>
    <w:rsid w:val="007E428A"/>
    <w:rsid w:val="007E512F"/>
    <w:rsid w:val="007E5853"/>
    <w:rsid w:val="007E7FC3"/>
    <w:rsid w:val="007F027F"/>
    <w:rsid w:val="007F0D56"/>
    <w:rsid w:val="007F1188"/>
    <w:rsid w:val="007F169F"/>
    <w:rsid w:val="007F50E3"/>
    <w:rsid w:val="007F5663"/>
    <w:rsid w:val="00803AB7"/>
    <w:rsid w:val="00806207"/>
    <w:rsid w:val="00806C27"/>
    <w:rsid w:val="00807930"/>
    <w:rsid w:val="0081512F"/>
    <w:rsid w:val="00816CA8"/>
    <w:rsid w:val="00817F93"/>
    <w:rsid w:val="00817FEB"/>
    <w:rsid w:val="00824AA3"/>
    <w:rsid w:val="00831AA7"/>
    <w:rsid w:val="00836896"/>
    <w:rsid w:val="00841221"/>
    <w:rsid w:val="008417FE"/>
    <w:rsid w:val="00842369"/>
    <w:rsid w:val="00843D1D"/>
    <w:rsid w:val="00844D3A"/>
    <w:rsid w:val="00845263"/>
    <w:rsid w:val="008453BB"/>
    <w:rsid w:val="00851517"/>
    <w:rsid w:val="00851CA0"/>
    <w:rsid w:val="00855FBF"/>
    <w:rsid w:val="008578C8"/>
    <w:rsid w:val="00860723"/>
    <w:rsid w:val="00861694"/>
    <w:rsid w:val="0086212F"/>
    <w:rsid w:val="00881876"/>
    <w:rsid w:val="00882E87"/>
    <w:rsid w:val="00883A14"/>
    <w:rsid w:val="00884372"/>
    <w:rsid w:val="0088536E"/>
    <w:rsid w:val="0088757E"/>
    <w:rsid w:val="008959E5"/>
    <w:rsid w:val="008A0950"/>
    <w:rsid w:val="008A379A"/>
    <w:rsid w:val="008A600E"/>
    <w:rsid w:val="008B0D3A"/>
    <w:rsid w:val="008B23E2"/>
    <w:rsid w:val="008B6CE3"/>
    <w:rsid w:val="008C1CDE"/>
    <w:rsid w:val="008C26EE"/>
    <w:rsid w:val="008C368F"/>
    <w:rsid w:val="008D52AA"/>
    <w:rsid w:val="008D54DA"/>
    <w:rsid w:val="008D5636"/>
    <w:rsid w:val="008E05B5"/>
    <w:rsid w:val="008E0BB4"/>
    <w:rsid w:val="008E1D8E"/>
    <w:rsid w:val="008E623A"/>
    <w:rsid w:val="008E7933"/>
    <w:rsid w:val="008F5638"/>
    <w:rsid w:val="008F73AE"/>
    <w:rsid w:val="009001BA"/>
    <w:rsid w:val="009015C4"/>
    <w:rsid w:val="0090243B"/>
    <w:rsid w:val="009110C4"/>
    <w:rsid w:val="00912E6B"/>
    <w:rsid w:val="0091311F"/>
    <w:rsid w:val="009170E1"/>
    <w:rsid w:val="00917A9E"/>
    <w:rsid w:val="00921935"/>
    <w:rsid w:val="00925490"/>
    <w:rsid w:val="00931012"/>
    <w:rsid w:val="009312FA"/>
    <w:rsid w:val="00945BC6"/>
    <w:rsid w:val="00947D80"/>
    <w:rsid w:val="00951B89"/>
    <w:rsid w:val="00956677"/>
    <w:rsid w:val="0095722B"/>
    <w:rsid w:val="0096296A"/>
    <w:rsid w:val="0096389A"/>
    <w:rsid w:val="009657E6"/>
    <w:rsid w:val="00966325"/>
    <w:rsid w:val="00966691"/>
    <w:rsid w:val="00967E3B"/>
    <w:rsid w:val="00967F1C"/>
    <w:rsid w:val="00967F32"/>
    <w:rsid w:val="00974EFF"/>
    <w:rsid w:val="00976307"/>
    <w:rsid w:val="00980AA6"/>
    <w:rsid w:val="00980E80"/>
    <w:rsid w:val="00985916"/>
    <w:rsid w:val="0099028B"/>
    <w:rsid w:val="00990764"/>
    <w:rsid w:val="00993CE8"/>
    <w:rsid w:val="00995195"/>
    <w:rsid w:val="00995CC7"/>
    <w:rsid w:val="009A4C5E"/>
    <w:rsid w:val="009A5749"/>
    <w:rsid w:val="009A6ECF"/>
    <w:rsid w:val="009A78A4"/>
    <w:rsid w:val="009B1D6D"/>
    <w:rsid w:val="009C16B2"/>
    <w:rsid w:val="009C21F1"/>
    <w:rsid w:val="009C63D9"/>
    <w:rsid w:val="009C7DBA"/>
    <w:rsid w:val="009D0DC4"/>
    <w:rsid w:val="009D64F9"/>
    <w:rsid w:val="009D71E8"/>
    <w:rsid w:val="009D7217"/>
    <w:rsid w:val="009E0DD8"/>
    <w:rsid w:val="009E181D"/>
    <w:rsid w:val="009E56C2"/>
    <w:rsid w:val="009E6A5D"/>
    <w:rsid w:val="009F16D1"/>
    <w:rsid w:val="009F1ED1"/>
    <w:rsid w:val="009F3184"/>
    <w:rsid w:val="009F693B"/>
    <w:rsid w:val="00A01705"/>
    <w:rsid w:val="00A024F1"/>
    <w:rsid w:val="00A026AD"/>
    <w:rsid w:val="00A02897"/>
    <w:rsid w:val="00A03F57"/>
    <w:rsid w:val="00A066C5"/>
    <w:rsid w:val="00A13A29"/>
    <w:rsid w:val="00A149C2"/>
    <w:rsid w:val="00A16490"/>
    <w:rsid w:val="00A1691A"/>
    <w:rsid w:val="00A17B0C"/>
    <w:rsid w:val="00A24369"/>
    <w:rsid w:val="00A24640"/>
    <w:rsid w:val="00A26EFA"/>
    <w:rsid w:val="00A30163"/>
    <w:rsid w:val="00A36FE0"/>
    <w:rsid w:val="00A426AB"/>
    <w:rsid w:val="00A42713"/>
    <w:rsid w:val="00A53C4D"/>
    <w:rsid w:val="00A53D40"/>
    <w:rsid w:val="00A56627"/>
    <w:rsid w:val="00A62BB7"/>
    <w:rsid w:val="00A62EF0"/>
    <w:rsid w:val="00A66414"/>
    <w:rsid w:val="00A7371C"/>
    <w:rsid w:val="00A7477E"/>
    <w:rsid w:val="00A76A0C"/>
    <w:rsid w:val="00A822A1"/>
    <w:rsid w:val="00A85967"/>
    <w:rsid w:val="00A8760C"/>
    <w:rsid w:val="00A9091C"/>
    <w:rsid w:val="00A9205E"/>
    <w:rsid w:val="00A934A1"/>
    <w:rsid w:val="00A960B8"/>
    <w:rsid w:val="00AA11D9"/>
    <w:rsid w:val="00AA1971"/>
    <w:rsid w:val="00AA5A3B"/>
    <w:rsid w:val="00AA61AF"/>
    <w:rsid w:val="00AB1A9D"/>
    <w:rsid w:val="00AB23D3"/>
    <w:rsid w:val="00AB3F7E"/>
    <w:rsid w:val="00AC698E"/>
    <w:rsid w:val="00AC73FB"/>
    <w:rsid w:val="00AD36E9"/>
    <w:rsid w:val="00AD5370"/>
    <w:rsid w:val="00AE16A2"/>
    <w:rsid w:val="00AE6885"/>
    <w:rsid w:val="00AE7110"/>
    <w:rsid w:val="00AE7D3C"/>
    <w:rsid w:val="00AF2C4C"/>
    <w:rsid w:val="00AF5B7A"/>
    <w:rsid w:val="00B0130C"/>
    <w:rsid w:val="00B0681D"/>
    <w:rsid w:val="00B16D8F"/>
    <w:rsid w:val="00B17E37"/>
    <w:rsid w:val="00B21AD6"/>
    <w:rsid w:val="00B21C36"/>
    <w:rsid w:val="00B22A9B"/>
    <w:rsid w:val="00B24AB5"/>
    <w:rsid w:val="00B25184"/>
    <w:rsid w:val="00B25FBA"/>
    <w:rsid w:val="00B34726"/>
    <w:rsid w:val="00B3758B"/>
    <w:rsid w:val="00B447B1"/>
    <w:rsid w:val="00B44F37"/>
    <w:rsid w:val="00B45BB1"/>
    <w:rsid w:val="00B45FE8"/>
    <w:rsid w:val="00B468CB"/>
    <w:rsid w:val="00B46E22"/>
    <w:rsid w:val="00B470F4"/>
    <w:rsid w:val="00B472B9"/>
    <w:rsid w:val="00B47958"/>
    <w:rsid w:val="00B52333"/>
    <w:rsid w:val="00B53C03"/>
    <w:rsid w:val="00B561AC"/>
    <w:rsid w:val="00B629D7"/>
    <w:rsid w:val="00B63ACE"/>
    <w:rsid w:val="00B657D9"/>
    <w:rsid w:val="00B66752"/>
    <w:rsid w:val="00B722AD"/>
    <w:rsid w:val="00B8443E"/>
    <w:rsid w:val="00B845F5"/>
    <w:rsid w:val="00B90AAB"/>
    <w:rsid w:val="00B9476A"/>
    <w:rsid w:val="00B95B56"/>
    <w:rsid w:val="00B96012"/>
    <w:rsid w:val="00BA3F26"/>
    <w:rsid w:val="00BA4E1F"/>
    <w:rsid w:val="00BA4FDE"/>
    <w:rsid w:val="00BA7046"/>
    <w:rsid w:val="00BA77A1"/>
    <w:rsid w:val="00BB0F4F"/>
    <w:rsid w:val="00BB13C4"/>
    <w:rsid w:val="00BB2C2D"/>
    <w:rsid w:val="00BB39BE"/>
    <w:rsid w:val="00BB3F68"/>
    <w:rsid w:val="00BC0DB1"/>
    <w:rsid w:val="00BC1734"/>
    <w:rsid w:val="00BC21C3"/>
    <w:rsid w:val="00BC3F11"/>
    <w:rsid w:val="00BD3EA3"/>
    <w:rsid w:val="00BD4875"/>
    <w:rsid w:val="00BD6D45"/>
    <w:rsid w:val="00BD6F86"/>
    <w:rsid w:val="00BE038D"/>
    <w:rsid w:val="00BE5D55"/>
    <w:rsid w:val="00BE7617"/>
    <w:rsid w:val="00BF1248"/>
    <w:rsid w:val="00BF1713"/>
    <w:rsid w:val="00BF33F9"/>
    <w:rsid w:val="00BF5AE0"/>
    <w:rsid w:val="00BF5F75"/>
    <w:rsid w:val="00C00F04"/>
    <w:rsid w:val="00C02BFA"/>
    <w:rsid w:val="00C05D1D"/>
    <w:rsid w:val="00C0719C"/>
    <w:rsid w:val="00C109B5"/>
    <w:rsid w:val="00C12EAE"/>
    <w:rsid w:val="00C1412A"/>
    <w:rsid w:val="00C17E9F"/>
    <w:rsid w:val="00C24E24"/>
    <w:rsid w:val="00C25AFB"/>
    <w:rsid w:val="00C30746"/>
    <w:rsid w:val="00C34FC8"/>
    <w:rsid w:val="00C35A27"/>
    <w:rsid w:val="00C369A3"/>
    <w:rsid w:val="00C47F2A"/>
    <w:rsid w:val="00C50F1C"/>
    <w:rsid w:val="00C5132D"/>
    <w:rsid w:val="00C53EC1"/>
    <w:rsid w:val="00C54648"/>
    <w:rsid w:val="00C57FBC"/>
    <w:rsid w:val="00C600A1"/>
    <w:rsid w:val="00C60316"/>
    <w:rsid w:val="00C619CA"/>
    <w:rsid w:val="00C62B85"/>
    <w:rsid w:val="00C633EA"/>
    <w:rsid w:val="00C65A72"/>
    <w:rsid w:val="00C6702A"/>
    <w:rsid w:val="00C706FF"/>
    <w:rsid w:val="00C73C8F"/>
    <w:rsid w:val="00C80052"/>
    <w:rsid w:val="00C83DA6"/>
    <w:rsid w:val="00C8428E"/>
    <w:rsid w:val="00C85B2A"/>
    <w:rsid w:val="00C939D4"/>
    <w:rsid w:val="00C94CD9"/>
    <w:rsid w:val="00CA6583"/>
    <w:rsid w:val="00CB0C2C"/>
    <w:rsid w:val="00CB15D3"/>
    <w:rsid w:val="00CB3AA4"/>
    <w:rsid w:val="00CB65B4"/>
    <w:rsid w:val="00CB7F1B"/>
    <w:rsid w:val="00CC4184"/>
    <w:rsid w:val="00CC6907"/>
    <w:rsid w:val="00CD302C"/>
    <w:rsid w:val="00CD354A"/>
    <w:rsid w:val="00CD4285"/>
    <w:rsid w:val="00CD4AEA"/>
    <w:rsid w:val="00CE0D7D"/>
    <w:rsid w:val="00CE51E5"/>
    <w:rsid w:val="00CF4F7A"/>
    <w:rsid w:val="00CF5E96"/>
    <w:rsid w:val="00CF627E"/>
    <w:rsid w:val="00D029A0"/>
    <w:rsid w:val="00D032EF"/>
    <w:rsid w:val="00D038CE"/>
    <w:rsid w:val="00D040F3"/>
    <w:rsid w:val="00D07F21"/>
    <w:rsid w:val="00D15594"/>
    <w:rsid w:val="00D201B1"/>
    <w:rsid w:val="00D20223"/>
    <w:rsid w:val="00D202CC"/>
    <w:rsid w:val="00D20589"/>
    <w:rsid w:val="00D215B4"/>
    <w:rsid w:val="00D22267"/>
    <w:rsid w:val="00D2481A"/>
    <w:rsid w:val="00D25393"/>
    <w:rsid w:val="00D26DEF"/>
    <w:rsid w:val="00D312F8"/>
    <w:rsid w:val="00D33FE5"/>
    <w:rsid w:val="00D3718F"/>
    <w:rsid w:val="00D4318B"/>
    <w:rsid w:val="00D4422F"/>
    <w:rsid w:val="00D446B5"/>
    <w:rsid w:val="00D50C7A"/>
    <w:rsid w:val="00D51C1B"/>
    <w:rsid w:val="00D51CDB"/>
    <w:rsid w:val="00D5357B"/>
    <w:rsid w:val="00D566A5"/>
    <w:rsid w:val="00D61BB5"/>
    <w:rsid w:val="00D8216F"/>
    <w:rsid w:val="00D83283"/>
    <w:rsid w:val="00D9342E"/>
    <w:rsid w:val="00D94590"/>
    <w:rsid w:val="00D96154"/>
    <w:rsid w:val="00DA75CB"/>
    <w:rsid w:val="00DC38E7"/>
    <w:rsid w:val="00DC4F3B"/>
    <w:rsid w:val="00DC7914"/>
    <w:rsid w:val="00DD0F63"/>
    <w:rsid w:val="00DD1C69"/>
    <w:rsid w:val="00DD3792"/>
    <w:rsid w:val="00DD6E17"/>
    <w:rsid w:val="00DE6125"/>
    <w:rsid w:val="00DE6F3E"/>
    <w:rsid w:val="00DE7877"/>
    <w:rsid w:val="00DF20AB"/>
    <w:rsid w:val="00DF232C"/>
    <w:rsid w:val="00DF25DD"/>
    <w:rsid w:val="00DF2B77"/>
    <w:rsid w:val="00DF38AB"/>
    <w:rsid w:val="00E03D78"/>
    <w:rsid w:val="00E05988"/>
    <w:rsid w:val="00E1106E"/>
    <w:rsid w:val="00E1264C"/>
    <w:rsid w:val="00E1331B"/>
    <w:rsid w:val="00E154AD"/>
    <w:rsid w:val="00E15C40"/>
    <w:rsid w:val="00E21BC1"/>
    <w:rsid w:val="00E23AF7"/>
    <w:rsid w:val="00E30C3B"/>
    <w:rsid w:val="00E3495A"/>
    <w:rsid w:val="00E51ABC"/>
    <w:rsid w:val="00E61A88"/>
    <w:rsid w:val="00E647BA"/>
    <w:rsid w:val="00E66558"/>
    <w:rsid w:val="00E70DF7"/>
    <w:rsid w:val="00E72061"/>
    <w:rsid w:val="00E7251C"/>
    <w:rsid w:val="00E730A7"/>
    <w:rsid w:val="00E7372D"/>
    <w:rsid w:val="00E75232"/>
    <w:rsid w:val="00E755A5"/>
    <w:rsid w:val="00E764FB"/>
    <w:rsid w:val="00E773AC"/>
    <w:rsid w:val="00E774B7"/>
    <w:rsid w:val="00E82308"/>
    <w:rsid w:val="00E85317"/>
    <w:rsid w:val="00E9567E"/>
    <w:rsid w:val="00E95BAF"/>
    <w:rsid w:val="00E966B5"/>
    <w:rsid w:val="00E97BB8"/>
    <w:rsid w:val="00EA092C"/>
    <w:rsid w:val="00EA4C10"/>
    <w:rsid w:val="00EA5428"/>
    <w:rsid w:val="00EA5D24"/>
    <w:rsid w:val="00EA6EC1"/>
    <w:rsid w:val="00EB0F6A"/>
    <w:rsid w:val="00EB1D73"/>
    <w:rsid w:val="00EB43F9"/>
    <w:rsid w:val="00EB51DC"/>
    <w:rsid w:val="00EB5B18"/>
    <w:rsid w:val="00EB6B71"/>
    <w:rsid w:val="00EB7BE6"/>
    <w:rsid w:val="00EC0AEE"/>
    <w:rsid w:val="00EC508D"/>
    <w:rsid w:val="00EC66B1"/>
    <w:rsid w:val="00EC6F36"/>
    <w:rsid w:val="00ED3425"/>
    <w:rsid w:val="00ED6B47"/>
    <w:rsid w:val="00ED6CFF"/>
    <w:rsid w:val="00EE30AD"/>
    <w:rsid w:val="00EE69A6"/>
    <w:rsid w:val="00EE7D1B"/>
    <w:rsid w:val="00EF1CC2"/>
    <w:rsid w:val="00EF5823"/>
    <w:rsid w:val="00F03F66"/>
    <w:rsid w:val="00F05937"/>
    <w:rsid w:val="00F06417"/>
    <w:rsid w:val="00F13788"/>
    <w:rsid w:val="00F16DAE"/>
    <w:rsid w:val="00F17009"/>
    <w:rsid w:val="00F17544"/>
    <w:rsid w:val="00F20A5D"/>
    <w:rsid w:val="00F21C37"/>
    <w:rsid w:val="00F24BF6"/>
    <w:rsid w:val="00F32BBA"/>
    <w:rsid w:val="00F3374C"/>
    <w:rsid w:val="00F36A31"/>
    <w:rsid w:val="00F36BE9"/>
    <w:rsid w:val="00F37774"/>
    <w:rsid w:val="00F37A64"/>
    <w:rsid w:val="00F42774"/>
    <w:rsid w:val="00F43A35"/>
    <w:rsid w:val="00F440D7"/>
    <w:rsid w:val="00F50006"/>
    <w:rsid w:val="00F5044C"/>
    <w:rsid w:val="00F525C5"/>
    <w:rsid w:val="00F545AD"/>
    <w:rsid w:val="00F60A69"/>
    <w:rsid w:val="00F66457"/>
    <w:rsid w:val="00F67E87"/>
    <w:rsid w:val="00F73243"/>
    <w:rsid w:val="00F773E1"/>
    <w:rsid w:val="00F817DC"/>
    <w:rsid w:val="00F849E4"/>
    <w:rsid w:val="00F95E17"/>
    <w:rsid w:val="00F96A00"/>
    <w:rsid w:val="00FA3A57"/>
    <w:rsid w:val="00FA3C23"/>
    <w:rsid w:val="00FB061D"/>
    <w:rsid w:val="00FB184F"/>
    <w:rsid w:val="00FB28CA"/>
    <w:rsid w:val="00FB7E83"/>
    <w:rsid w:val="00FC0F0E"/>
    <w:rsid w:val="00FC3676"/>
    <w:rsid w:val="00FC4804"/>
    <w:rsid w:val="00FC517B"/>
    <w:rsid w:val="00FC6547"/>
    <w:rsid w:val="00FD5DEE"/>
    <w:rsid w:val="00FD670A"/>
    <w:rsid w:val="00FD6E43"/>
    <w:rsid w:val="00FE072C"/>
    <w:rsid w:val="00FE471A"/>
    <w:rsid w:val="00FE4CDF"/>
    <w:rsid w:val="00FE6526"/>
    <w:rsid w:val="00FE6809"/>
    <w:rsid w:val="00FF0BC8"/>
    <w:rsid w:val="00FF2FAB"/>
    <w:rsid w:val="00FF3119"/>
    <w:rsid w:val="00FF4CC0"/>
    <w:rsid w:val="01A6829D"/>
    <w:rsid w:val="01A8A57E"/>
    <w:rsid w:val="02A6CC03"/>
    <w:rsid w:val="037FC621"/>
    <w:rsid w:val="0388E5EC"/>
    <w:rsid w:val="05C0B230"/>
    <w:rsid w:val="06F83477"/>
    <w:rsid w:val="08546ABE"/>
    <w:rsid w:val="0855BECF"/>
    <w:rsid w:val="08D2F48E"/>
    <w:rsid w:val="0A94528C"/>
    <w:rsid w:val="0AA87BD4"/>
    <w:rsid w:val="0AA8BA16"/>
    <w:rsid w:val="0AF88BB5"/>
    <w:rsid w:val="0B373B4B"/>
    <w:rsid w:val="0B856EEB"/>
    <w:rsid w:val="0BC7DCA6"/>
    <w:rsid w:val="0CB90CE3"/>
    <w:rsid w:val="0CBF6FCC"/>
    <w:rsid w:val="0DCF43D5"/>
    <w:rsid w:val="0DF54BE2"/>
    <w:rsid w:val="0E0F42C6"/>
    <w:rsid w:val="0F2CBF80"/>
    <w:rsid w:val="0FC474F4"/>
    <w:rsid w:val="1163D4F3"/>
    <w:rsid w:val="12E8C925"/>
    <w:rsid w:val="133A2D09"/>
    <w:rsid w:val="1383525E"/>
    <w:rsid w:val="1401DDC9"/>
    <w:rsid w:val="14D52251"/>
    <w:rsid w:val="150FB9AE"/>
    <w:rsid w:val="154501FB"/>
    <w:rsid w:val="16C49FA4"/>
    <w:rsid w:val="172E706B"/>
    <w:rsid w:val="177F8E3F"/>
    <w:rsid w:val="17B53FBC"/>
    <w:rsid w:val="19A10B90"/>
    <w:rsid w:val="1A1D9C75"/>
    <w:rsid w:val="1A5F7ED4"/>
    <w:rsid w:val="1A7236D3"/>
    <w:rsid w:val="1ABC5905"/>
    <w:rsid w:val="1C651212"/>
    <w:rsid w:val="1D22AE06"/>
    <w:rsid w:val="1DC94C39"/>
    <w:rsid w:val="1FB55858"/>
    <w:rsid w:val="2044FF8B"/>
    <w:rsid w:val="20D3138A"/>
    <w:rsid w:val="20DA8362"/>
    <w:rsid w:val="213DDDDE"/>
    <w:rsid w:val="214A35E6"/>
    <w:rsid w:val="2160F4BD"/>
    <w:rsid w:val="22D7BDAE"/>
    <w:rsid w:val="22F5E8CF"/>
    <w:rsid w:val="234AC228"/>
    <w:rsid w:val="23EB48FB"/>
    <w:rsid w:val="252FA749"/>
    <w:rsid w:val="258BDD70"/>
    <w:rsid w:val="27403EB6"/>
    <w:rsid w:val="2794376B"/>
    <w:rsid w:val="27A31826"/>
    <w:rsid w:val="28B59D5A"/>
    <w:rsid w:val="2A683D4B"/>
    <w:rsid w:val="2B4DB4B1"/>
    <w:rsid w:val="2D015CC4"/>
    <w:rsid w:val="2D595A87"/>
    <w:rsid w:val="3042E263"/>
    <w:rsid w:val="30ABDC2E"/>
    <w:rsid w:val="30D77ECF"/>
    <w:rsid w:val="31894B33"/>
    <w:rsid w:val="3277F112"/>
    <w:rsid w:val="341519A6"/>
    <w:rsid w:val="34BF1A85"/>
    <w:rsid w:val="362620D4"/>
    <w:rsid w:val="36D6D71D"/>
    <w:rsid w:val="37481B67"/>
    <w:rsid w:val="38DC5671"/>
    <w:rsid w:val="39548012"/>
    <w:rsid w:val="3979F5B0"/>
    <w:rsid w:val="39F0390C"/>
    <w:rsid w:val="3A1B9C26"/>
    <w:rsid w:val="3A20C62C"/>
    <w:rsid w:val="3A7ABE62"/>
    <w:rsid w:val="3AB404C9"/>
    <w:rsid w:val="3BCE4327"/>
    <w:rsid w:val="3CCF614A"/>
    <w:rsid w:val="3D50EF28"/>
    <w:rsid w:val="3D8283E5"/>
    <w:rsid w:val="3DB194DB"/>
    <w:rsid w:val="3DC1DF04"/>
    <w:rsid w:val="3E327384"/>
    <w:rsid w:val="3E356D66"/>
    <w:rsid w:val="3E68F95B"/>
    <w:rsid w:val="3EE50CD4"/>
    <w:rsid w:val="3EF4374F"/>
    <w:rsid w:val="3F98570C"/>
    <w:rsid w:val="40429063"/>
    <w:rsid w:val="40540868"/>
    <w:rsid w:val="4212AFB4"/>
    <w:rsid w:val="42A79276"/>
    <w:rsid w:val="4318C90D"/>
    <w:rsid w:val="43AE8015"/>
    <w:rsid w:val="4554ADE2"/>
    <w:rsid w:val="455ABF31"/>
    <w:rsid w:val="456378D3"/>
    <w:rsid w:val="469CD82F"/>
    <w:rsid w:val="46B1FE2B"/>
    <w:rsid w:val="47D35537"/>
    <w:rsid w:val="484D212F"/>
    <w:rsid w:val="49DE7A31"/>
    <w:rsid w:val="49E8E58E"/>
    <w:rsid w:val="4C92C91F"/>
    <w:rsid w:val="4D846718"/>
    <w:rsid w:val="4D9C6085"/>
    <w:rsid w:val="4EEF0D35"/>
    <w:rsid w:val="4F56BB2B"/>
    <w:rsid w:val="50A23DC9"/>
    <w:rsid w:val="50C718FB"/>
    <w:rsid w:val="51277774"/>
    <w:rsid w:val="51580816"/>
    <w:rsid w:val="52183E21"/>
    <w:rsid w:val="5228230D"/>
    <w:rsid w:val="52299AF9"/>
    <w:rsid w:val="526A2D06"/>
    <w:rsid w:val="5404C50D"/>
    <w:rsid w:val="57AF11F6"/>
    <w:rsid w:val="5ADAC20E"/>
    <w:rsid w:val="5B78BFED"/>
    <w:rsid w:val="5C2B7BA0"/>
    <w:rsid w:val="5C31DF21"/>
    <w:rsid w:val="5D81763C"/>
    <w:rsid w:val="5DD6CAFD"/>
    <w:rsid w:val="5E119887"/>
    <w:rsid w:val="5E42D034"/>
    <w:rsid w:val="6158E2BD"/>
    <w:rsid w:val="6278BA72"/>
    <w:rsid w:val="62B49123"/>
    <w:rsid w:val="62CC2B44"/>
    <w:rsid w:val="63036ED0"/>
    <w:rsid w:val="63E06728"/>
    <w:rsid w:val="63E0E0D1"/>
    <w:rsid w:val="63E23AF3"/>
    <w:rsid w:val="647995C8"/>
    <w:rsid w:val="64C326BC"/>
    <w:rsid w:val="65D6CBD8"/>
    <w:rsid w:val="677330E6"/>
    <w:rsid w:val="67798EF6"/>
    <w:rsid w:val="6799ECF1"/>
    <w:rsid w:val="68877561"/>
    <w:rsid w:val="69028664"/>
    <w:rsid w:val="691A8AD9"/>
    <w:rsid w:val="69D43129"/>
    <w:rsid w:val="6AC8F154"/>
    <w:rsid w:val="6B641A09"/>
    <w:rsid w:val="6B9BA5DD"/>
    <w:rsid w:val="6BAF591C"/>
    <w:rsid w:val="6C3F65FB"/>
    <w:rsid w:val="6CEBED0C"/>
    <w:rsid w:val="6D7C5133"/>
    <w:rsid w:val="6E5DC693"/>
    <w:rsid w:val="6F217A25"/>
    <w:rsid w:val="6F66940D"/>
    <w:rsid w:val="6F709F4E"/>
    <w:rsid w:val="702775B8"/>
    <w:rsid w:val="70F4BEB0"/>
    <w:rsid w:val="7177EAB5"/>
    <w:rsid w:val="71830C49"/>
    <w:rsid w:val="73DFB507"/>
    <w:rsid w:val="741451DE"/>
    <w:rsid w:val="766F43F0"/>
    <w:rsid w:val="768E40D6"/>
    <w:rsid w:val="76F624A9"/>
    <w:rsid w:val="774A8400"/>
    <w:rsid w:val="77C69BE1"/>
    <w:rsid w:val="77DE8119"/>
    <w:rsid w:val="77E6ADA2"/>
    <w:rsid w:val="79BA6F7B"/>
    <w:rsid w:val="7A8353B2"/>
    <w:rsid w:val="7B42B513"/>
    <w:rsid w:val="7C822D79"/>
    <w:rsid w:val="7E2CD815"/>
    <w:rsid w:val="7E833E62"/>
    <w:rsid w:val="7F18F6B4"/>
    <w:rsid w:val="7FA7DD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30D1A1DE-11D8-4F08-A57E-F441649A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F0E"/>
  </w:style>
  <w:style w:type="paragraph" w:styleId="Heading1">
    <w:name w:val="heading 1"/>
    <w:basedOn w:val="Normal"/>
    <w:next w:val="Normal"/>
    <w:link w:val="Heading1Char"/>
    <w:uiPriority w:val="9"/>
    <w:qFormat/>
    <w:rsid w:val="00FC0F0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FC0F0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C0F0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C0F0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FC0F0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FC0F0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FC0F0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FC0F0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FC0F0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basedOn w:val="DefaultParagraphFont"/>
    <w:link w:val="Heading1"/>
    <w:uiPriority w:val="9"/>
    <w:rsid w:val="00FC0F0E"/>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FC0F0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C0F0E"/>
    <w:rPr>
      <w:rFonts w:asciiTheme="majorHAnsi" w:eastAsiaTheme="majorEastAsia" w:hAnsiTheme="majorHAnsi" w:cstheme="majorBidi"/>
      <w:color w:val="365F91" w:themeColor="accent1" w:themeShade="BF"/>
      <w:sz w:val="28"/>
      <w:szCs w:val="28"/>
    </w:rPr>
  </w:style>
  <w:style w:type="character" w:styleId="Hyperlink">
    <w:name w:val="Hyperlink"/>
    <w:rPr>
      <w:rFonts w:ascii="Arial" w:hAnsi="Arial"/>
      <w:color w:val="0000FF"/>
      <w:sz w:val="24"/>
      <w:u w:val="single"/>
    </w:rPr>
  </w:style>
  <w:style w:type="paragraph" w:styleId="TOCHeading">
    <w:name w:val="TOC Heading"/>
    <w:basedOn w:val="Heading1"/>
    <w:next w:val="Normal"/>
    <w:uiPriority w:val="39"/>
    <w:unhideWhenUsed/>
    <w:qFormat/>
    <w:rsid w:val="00FC0F0E"/>
    <w:pPr>
      <w:outlineLvl w:val="9"/>
    </w:p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link w:val="TitleChar"/>
    <w:uiPriority w:val="10"/>
    <w:qFormat/>
    <w:rsid w:val="00FC0F0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FC0F0E"/>
    <w:rPr>
      <w:rFonts w:asciiTheme="majorHAnsi" w:eastAsiaTheme="majorEastAsia" w:hAnsiTheme="majorHAnsi" w:cstheme="majorBidi"/>
      <w:caps/>
      <w:color w:val="1F497D" w:themeColor="text2"/>
      <w:spacing w:val="-15"/>
      <w:sz w:val="72"/>
      <w:szCs w:val="72"/>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rsid w:val="00FC0F0E"/>
    <w:pPr>
      <w:spacing w:line="240" w:lineRule="auto"/>
    </w:pPr>
    <w:rPr>
      <w:b/>
      <w:bCs/>
      <w:smallCaps/>
      <w:color w:val="1F497D" w:themeColor="text2"/>
    </w:rPr>
  </w:style>
  <w:style w:type="character" w:customStyle="1" w:styleId="Heading4Char">
    <w:name w:val="Heading 4 Char"/>
    <w:basedOn w:val="DefaultParagraphFont"/>
    <w:link w:val="Heading4"/>
    <w:uiPriority w:val="9"/>
    <w:semiHidden/>
    <w:rsid w:val="00FC0F0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FC0F0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FC0F0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FC0F0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FC0F0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FC0F0E"/>
    <w:rPr>
      <w:rFonts w:asciiTheme="majorHAnsi" w:eastAsiaTheme="majorEastAsia" w:hAnsiTheme="majorHAnsi" w:cstheme="majorBidi"/>
      <w:i/>
      <w:iCs/>
      <w:color w:val="244061" w:themeColor="accent1" w:themeShade="80"/>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szCs w:val="20"/>
      <w:lang w:eastAsia="en-US"/>
    </w:rPr>
  </w:style>
  <w:style w:type="paragraph" w:customStyle="1" w:styleId="Numbered">
    <w:name w:val="Numbered"/>
    <w:basedOn w:val="Normal"/>
    <w:pPr>
      <w:widowControl w:val="0"/>
      <w:overflowPunct w:val="0"/>
      <w:autoSpaceDE w:val="0"/>
      <w:spacing w:line="240" w:lineRule="auto"/>
      <w:textAlignment w:val="baseline"/>
    </w:pPr>
    <w:rPr>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link w:val="SubtitleChar"/>
    <w:uiPriority w:val="11"/>
    <w:qFormat/>
    <w:rsid w:val="00FC0F0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FC0F0E"/>
    <w:rPr>
      <w:rFonts w:asciiTheme="majorHAnsi" w:eastAsiaTheme="majorEastAsia" w:hAnsiTheme="majorHAnsi" w:cstheme="majorBidi"/>
      <w:color w:val="4F81BD" w:themeColor="accent1"/>
      <w:sz w:val="28"/>
      <w:szCs w:val="28"/>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paragraph">
    <w:name w:val="paragraph"/>
    <w:basedOn w:val="Normal"/>
    <w:rsid w:val="00194E8A"/>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194E8A"/>
  </w:style>
  <w:style w:type="character" w:customStyle="1" w:styleId="eop">
    <w:name w:val="eop"/>
    <w:basedOn w:val="DefaultParagraphFont"/>
    <w:rsid w:val="00194E8A"/>
  </w:style>
  <w:style w:type="paragraph" w:customStyle="1" w:styleId="TableParagraph">
    <w:name w:val="Table Paragraph"/>
    <w:basedOn w:val="Normal"/>
    <w:uiPriority w:val="1"/>
    <w:qFormat/>
    <w:rsid w:val="006418D4"/>
    <w:pPr>
      <w:widowControl w:val="0"/>
      <w:autoSpaceDE w:val="0"/>
      <w:spacing w:after="0" w:line="240" w:lineRule="auto"/>
    </w:pPr>
    <w:rPr>
      <w:rFonts w:eastAsia="Arial" w:cs="Arial"/>
      <w:lang w:bidi="en-GB"/>
    </w:rPr>
  </w:style>
  <w:style w:type="paragraph" w:styleId="NoSpacing">
    <w:name w:val="No Spacing"/>
    <w:uiPriority w:val="1"/>
    <w:qFormat/>
    <w:rsid w:val="00FC0F0E"/>
    <w:pPr>
      <w:spacing w:after="0" w:line="240" w:lineRule="auto"/>
    </w:pPr>
  </w:style>
  <w:style w:type="paragraph" w:customStyle="1" w:styleId="xmsonormal">
    <w:name w:val="x_msonormal"/>
    <w:basedOn w:val="Normal"/>
    <w:rsid w:val="007C4DAF"/>
    <w:pPr>
      <w:spacing w:before="100" w:beforeAutospacing="1" w:after="100" w:afterAutospacing="1" w:line="240" w:lineRule="auto"/>
    </w:pPr>
    <w:rPr>
      <w:rFonts w:ascii="Times New Roman" w:hAnsi="Times New Roman"/>
    </w:rPr>
  </w:style>
  <w:style w:type="character" w:styleId="Strong">
    <w:name w:val="Strong"/>
    <w:basedOn w:val="DefaultParagraphFont"/>
    <w:uiPriority w:val="22"/>
    <w:qFormat/>
    <w:rsid w:val="00FC0F0E"/>
    <w:rPr>
      <w:b/>
      <w:bCs/>
    </w:rPr>
  </w:style>
  <w:style w:type="character" w:styleId="Emphasis">
    <w:name w:val="Emphasis"/>
    <w:basedOn w:val="DefaultParagraphFont"/>
    <w:uiPriority w:val="20"/>
    <w:qFormat/>
    <w:rsid w:val="00FC0F0E"/>
    <w:rPr>
      <w:i/>
      <w:iCs/>
    </w:rPr>
  </w:style>
  <w:style w:type="paragraph" w:styleId="Quote">
    <w:name w:val="Quote"/>
    <w:basedOn w:val="Normal"/>
    <w:next w:val="Normal"/>
    <w:link w:val="QuoteChar"/>
    <w:uiPriority w:val="29"/>
    <w:qFormat/>
    <w:rsid w:val="00FC0F0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FC0F0E"/>
    <w:rPr>
      <w:color w:val="1F497D" w:themeColor="text2"/>
      <w:sz w:val="24"/>
      <w:szCs w:val="24"/>
    </w:rPr>
  </w:style>
  <w:style w:type="paragraph" w:styleId="IntenseQuote">
    <w:name w:val="Intense Quote"/>
    <w:basedOn w:val="Normal"/>
    <w:next w:val="Normal"/>
    <w:link w:val="IntenseQuoteChar"/>
    <w:uiPriority w:val="30"/>
    <w:qFormat/>
    <w:rsid w:val="00FC0F0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FC0F0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FC0F0E"/>
    <w:rPr>
      <w:i/>
      <w:iCs/>
      <w:color w:val="595959" w:themeColor="text1" w:themeTint="A6"/>
    </w:rPr>
  </w:style>
  <w:style w:type="character" w:styleId="IntenseEmphasis">
    <w:name w:val="Intense Emphasis"/>
    <w:basedOn w:val="DefaultParagraphFont"/>
    <w:uiPriority w:val="21"/>
    <w:qFormat/>
    <w:rsid w:val="00FC0F0E"/>
    <w:rPr>
      <w:b/>
      <w:bCs/>
      <w:i/>
      <w:iCs/>
    </w:rPr>
  </w:style>
  <w:style w:type="character" w:styleId="SubtleReference">
    <w:name w:val="Subtle Reference"/>
    <w:basedOn w:val="DefaultParagraphFont"/>
    <w:uiPriority w:val="31"/>
    <w:qFormat/>
    <w:rsid w:val="00FC0F0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C0F0E"/>
    <w:rPr>
      <w:b/>
      <w:bCs/>
      <w:smallCaps/>
      <w:color w:val="1F497D" w:themeColor="text2"/>
      <w:u w:val="single"/>
    </w:rPr>
  </w:style>
  <w:style w:type="character" w:styleId="BookTitle">
    <w:name w:val="Book Title"/>
    <w:basedOn w:val="DefaultParagraphFont"/>
    <w:uiPriority w:val="33"/>
    <w:qFormat/>
    <w:rsid w:val="00FC0F0E"/>
    <w:rPr>
      <w:b/>
      <w:bCs/>
      <w:smallCaps/>
      <w:spacing w:val="10"/>
    </w:rPr>
  </w:style>
  <w:style w:type="paragraph" w:styleId="NormalWeb">
    <w:name w:val="Normal (Web)"/>
    <w:basedOn w:val="Normal"/>
    <w:uiPriority w:val="99"/>
    <w:unhideWhenUsed/>
    <w:rsid w:val="00FF2FA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D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83184">
      <w:bodyDiv w:val="1"/>
      <w:marLeft w:val="0"/>
      <w:marRight w:val="0"/>
      <w:marTop w:val="0"/>
      <w:marBottom w:val="0"/>
      <w:divBdr>
        <w:top w:val="none" w:sz="0" w:space="0" w:color="auto"/>
        <w:left w:val="none" w:sz="0" w:space="0" w:color="auto"/>
        <w:bottom w:val="none" w:sz="0" w:space="0" w:color="auto"/>
        <w:right w:val="none" w:sz="0" w:space="0" w:color="auto"/>
      </w:divBdr>
    </w:div>
    <w:div w:id="197353599">
      <w:bodyDiv w:val="1"/>
      <w:marLeft w:val="0"/>
      <w:marRight w:val="0"/>
      <w:marTop w:val="0"/>
      <w:marBottom w:val="0"/>
      <w:divBdr>
        <w:top w:val="none" w:sz="0" w:space="0" w:color="auto"/>
        <w:left w:val="none" w:sz="0" w:space="0" w:color="auto"/>
        <w:bottom w:val="none" w:sz="0" w:space="0" w:color="auto"/>
        <w:right w:val="none" w:sz="0" w:space="0" w:color="auto"/>
      </w:divBdr>
    </w:div>
    <w:div w:id="302273688">
      <w:bodyDiv w:val="1"/>
      <w:marLeft w:val="0"/>
      <w:marRight w:val="0"/>
      <w:marTop w:val="0"/>
      <w:marBottom w:val="0"/>
      <w:divBdr>
        <w:top w:val="none" w:sz="0" w:space="0" w:color="auto"/>
        <w:left w:val="none" w:sz="0" w:space="0" w:color="auto"/>
        <w:bottom w:val="none" w:sz="0" w:space="0" w:color="auto"/>
        <w:right w:val="none" w:sz="0" w:space="0" w:color="auto"/>
      </w:divBdr>
      <w:divsChild>
        <w:div w:id="299382265">
          <w:marLeft w:val="0"/>
          <w:marRight w:val="0"/>
          <w:marTop w:val="0"/>
          <w:marBottom w:val="0"/>
          <w:divBdr>
            <w:top w:val="none" w:sz="0" w:space="0" w:color="auto"/>
            <w:left w:val="none" w:sz="0" w:space="0" w:color="auto"/>
            <w:bottom w:val="none" w:sz="0" w:space="0" w:color="auto"/>
            <w:right w:val="none" w:sz="0" w:space="0" w:color="auto"/>
          </w:divBdr>
        </w:div>
        <w:div w:id="525607021">
          <w:marLeft w:val="0"/>
          <w:marRight w:val="0"/>
          <w:marTop w:val="0"/>
          <w:marBottom w:val="0"/>
          <w:divBdr>
            <w:top w:val="none" w:sz="0" w:space="0" w:color="auto"/>
            <w:left w:val="none" w:sz="0" w:space="0" w:color="auto"/>
            <w:bottom w:val="none" w:sz="0" w:space="0" w:color="auto"/>
            <w:right w:val="none" w:sz="0" w:space="0" w:color="auto"/>
          </w:divBdr>
        </w:div>
        <w:div w:id="640229376">
          <w:marLeft w:val="0"/>
          <w:marRight w:val="0"/>
          <w:marTop w:val="0"/>
          <w:marBottom w:val="0"/>
          <w:divBdr>
            <w:top w:val="none" w:sz="0" w:space="0" w:color="auto"/>
            <w:left w:val="none" w:sz="0" w:space="0" w:color="auto"/>
            <w:bottom w:val="none" w:sz="0" w:space="0" w:color="auto"/>
            <w:right w:val="none" w:sz="0" w:space="0" w:color="auto"/>
          </w:divBdr>
        </w:div>
        <w:div w:id="645822889">
          <w:marLeft w:val="0"/>
          <w:marRight w:val="0"/>
          <w:marTop w:val="0"/>
          <w:marBottom w:val="0"/>
          <w:divBdr>
            <w:top w:val="none" w:sz="0" w:space="0" w:color="auto"/>
            <w:left w:val="none" w:sz="0" w:space="0" w:color="auto"/>
            <w:bottom w:val="none" w:sz="0" w:space="0" w:color="auto"/>
            <w:right w:val="none" w:sz="0" w:space="0" w:color="auto"/>
          </w:divBdr>
        </w:div>
        <w:div w:id="741410330">
          <w:marLeft w:val="0"/>
          <w:marRight w:val="0"/>
          <w:marTop w:val="0"/>
          <w:marBottom w:val="0"/>
          <w:divBdr>
            <w:top w:val="none" w:sz="0" w:space="0" w:color="auto"/>
            <w:left w:val="none" w:sz="0" w:space="0" w:color="auto"/>
            <w:bottom w:val="none" w:sz="0" w:space="0" w:color="auto"/>
            <w:right w:val="none" w:sz="0" w:space="0" w:color="auto"/>
          </w:divBdr>
        </w:div>
        <w:div w:id="1693142095">
          <w:marLeft w:val="0"/>
          <w:marRight w:val="0"/>
          <w:marTop w:val="0"/>
          <w:marBottom w:val="0"/>
          <w:divBdr>
            <w:top w:val="none" w:sz="0" w:space="0" w:color="auto"/>
            <w:left w:val="none" w:sz="0" w:space="0" w:color="auto"/>
            <w:bottom w:val="none" w:sz="0" w:space="0" w:color="auto"/>
            <w:right w:val="none" w:sz="0" w:space="0" w:color="auto"/>
          </w:divBdr>
        </w:div>
      </w:divsChild>
    </w:div>
    <w:div w:id="399333650">
      <w:bodyDiv w:val="1"/>
      <w:marLeft w:val="0"/>
      <w:marRight w:val="0"/>
      <w:marTop w:val="0"/>
      <w:marBottom w:val="0"/>
      <w:divBdr>
        <w:top w:val="none" w:sz="0" w:space="0" w:color="auto"/>
        <w:left w:val="none" w:sz="0" w:space="0" w:color="auto"/>
        <w:bottom w:val="none" w:sz="0" w:space="0" w:color="auto"/>
        <w:right w:val="none" w:sz="0" w:space="0" w:color="auto"/>
      </w:divBdr>
      <w:divsChild>
        <w:div w:id="294600867">
          <w:marLeft w:val="0"/>
          <w:marRight w:val="0"/>
          <w:marTop w:val="0"/>
          <w:marBottom w:val="0"/>
          <w:divBdr>
            <w:top w:val="none" w:sz="0" w:space="0" w:color="auto"/>
            <w:left w:val="none" w:sz="0" w:space="0" w:color="auto"/>
            <w:bottom w:val="none" w:sz="0" w:space="0" w:color="auto"/>
            <w:right w:val="none" w:sz="0" w:space="0" w:color="auto"/>
          </w:divBdr>
          <w:divsChild>
            <w:div w:id="76902338">
              <w:marLeft w:val="0"/>
              <w:marRight w:val="0"/>
              <w:marTop w:val="0"/>
              <w:marBottom w:val="0"/>
              <w:divBdr>
                <w:top w:val="none" w:sz="0" w:space="0" w:color="auto"/>
                <w:left w:val="none" w:sz="0" w:space="0" w:color="auto"/>
                <w:bottom w:val="none" w:sz="0" w:space="0" w:color="auto"/>
                <w:right w:val="none" w:sz="0" w:space="0" w:color="auto"/>
              </w:divBdr>
            </w:div>
            <w:div w:id="161512367">
              <w:marLeft w:val="0"/>
              <w:marRight w:val="0"/>
              <w:marTop w:val="0"/>
              <w:marBottom w:val="0"/>
              <w:divBdr>
                <w:top w:val="none" w:sz="0" w:space="0" w:color="auto"/>
                <w:left w:val="none" w:sz="0" w:space="0" w:color="auto"/>
                <w:bottom w:val="none" w:sz="0" w:space="0" w:color="auto"/>
                <w:right w:val="none" w:sz="0" w:space="0" w:color="auto"/>
              </w:divBdr>
            </w:div>
            <w:div w:id="551502148">
              <w:marLeft w:val="0"/>
              <w:marRight w:val="0"/>
              <w:marTop w:val="0"/>
              <w:marBottom w:val="0"/>
              <w:divBdr>
                <w:top w:val="none" w:sz="0" w:space="0" w:color="auto"/>
                <w:left w:val="none" w:sz="0" w:space="0" w:color="auto"/>
                <w:bottom w:val="none" w:sz="0" w:space="0" w:color="auto"/>
                <w:right w:val="none" w:sz="0" w:space="0" w:color="auto"/>
              </w:divBdr>
            </w:div>
            <w:div w:id="1679430538">
              <w:marLeft w:val="0"/>
              <w:marRight w:val="0"/>
              <w:marTop w:val="0"/>
              <w:marBottom w:val="0"/>
              <w:divBdr>
                <w:top w:val="none" w:sz="0" w:space="0" w:color="auto"/>
                <w:left w:val="none" w:sz="0" w:space="0" w:color="auto"/>
                <w:bottom w:val="none" w:sz="0" w:space="0" w:color="auto"/>
                <w:right w:val="none" w:sz="0" w:space="0" w:color="auto"/>
              </w:divBdr>
            </w:div>
          </w:divsChild>
        </w:div>
        <w:div w:id="512958864">
          <w:marLeft w:val="0"/>
          <w:marRight w:val="0"/>
          <w:marTop w:val="0"/>
          <w:marBottom w:val="0"/>
          <w:divBdr>
            <w:top w:val="none" w:sz="0" w:space="0" w:color="auto"/>
            <w:left w:val="none" w:sz="0" w:space="0" w:color="auto"/>
            <w:bottom w:val="none" w:sz="0" w:space="0" w:color="auto"/>
            <w:right w:val="none" w:sz="0" w:space="0" w:color="auto"/>
          </w:divBdr>
          <w:divsChild>
            <w:div w:id="4091299">
              <w:marLeft w:val="0"/>
              <w:marRight w:val="0"/>
              <w:marTop w:val="0"/>
              <w:marBottom w:val="0"/>
              <w:divBdr>
                <w:top w:val="none" w:sz="0" w:space="0" w:color="auto"/>
                <w:left w:val="none" w:sz="0" w:space="0" w:color="auto"/>
                <w:bottom w:val="none" w:sz="0" w:space="0" w:color="auto"/>
                <w:right w:val="none" w:sz="0" w:space="0" w:color="auto"/>
              </w:divBdr>
            </w:div>
            <w:div w:id="474570257">
              <w:marLeft w:val="0"/>
              <w:marRight w:val="0"/>
              <w:marTop w:val="0"/>
              <w:marBottom w:val="0"/>
              <w:divBdr>
                <w:top w:val="none" w:sz="0" w:space="0" w:color="auto"/>
                <w:left w:val="none" w:sz="0" w:space="0" w:color="auto"/>
                <w:bottom w:val="none" w:sz="0" w:space="0" w:color="auto"/>
                <w:right w:val="none" w:sz="0" w:space="0" w:color="auto"/>
              </w:divBdr>
            </w:div>
            <w:div w:id="500698159">
              <w:marLeft w:val="0"/>
              <w:marRight w:val="0"/>
              <w:marTop w:val="0"/>
              <w:marBottom w:val="0"/>
              <w:divBdr>
                <w:top w:val="none" w:sz="0" w:space="0" w:color="auto"/>
                <w:left w:val="none" w:sz="0" w:space="0" w:color="auto"/>
                <w:bottom w:val="none" w:sz="0" w:space="0" w:color="auto"/>
                <w:right w:val="none" w:sz="0" w:space="0" w:color="auto"/>
              </w:divBdr>
            </w:div>
            <w:div w:id="1698963983">
              <w:marLeft w:val="0"/>
              <w:marRight w:val="0"/>
              <w:marTop w:val="0"/>
              <w:marBottom w:val="0"/>
              <w:divBdr>
                <w:top w:val="none" w:sz="0" w:space="0" w:color="auto"/>
                <w:left w:val="none" w:sz="0" w:space="0" w:color="auto"/>
                <w:bottom w:val="none" w:sz="0" w:space="0" w:color="auto"/>
                <w:right w:val="none" w:sz="0" w:space="0" w:color="auto"/>
              </w:divBdr>
            </w:div>
          </w:divsChild>
        </w:div>
        <w:div w:id="905451690">
          <w:marLeft w:val="0"/>
          <w:marRight w:val="0"/>
          <w:marTop w:val="0"/>
          <w:marBottom w:val="0"/>
          <w:divBdr>
            <w:top w:val="none" w:sz="0" w:space="0" w:color="auto"/>
            <w:left w:val="none" w:sz="0" w:space="0" w:color="auto"/>
            <w:bottom w:val="none" w:sz="0" w:space="0" w:color="auto"/>
            <w:right w:val="none" w:sz="0" w:space="0" w:color="auto"/>
          </w:divBdr>
        </w:div>
        <w:div w:id="1366634175">
          <w:marLeft w:val="0"/>
          <w:marRight w:val="0"/>
          <w:marTop w:val="0"/>
          <w:marBottom w:val="0"/>
          <w:divBdr>
            <w:top w:val="none" w:sz="0" w:space="0" w:color="auto"/>
            <w:left w:val="none" w:sz="0" w:space="0" w:color="auto"/>
            <w:bottom w:val="none" w:sz="0" w:space="0" w:color="auto"/>
            <w:right w:val="none" w:sz="0" w:space="0" w:color="auto"/>
          </w:divBdr>
        </w:div>
        <w:div w:id="1405835309">
          <w:marLeft w:val="0"/>
          <w:marRight w:val="0"/>
          <w:marTop w:val="0"/>
          <w:marBottom w:val="0"/>
          <w:divBdr>
            <w:top w:val="none" w:sz="0" w:space="0" w:color="auto"/>
            <w:left w:val="none" w:sz="0" w:space="0" w:color="auto"/>
            <w:bottom w:val="none" w:sz="0" w:space="0" w:color="auto"/>
            <w:right w:val="none" w:sz="0" w:space="0" w:color="auto"/>
          </w:divBdr>
        </w:div>
        <w:div w:id="1557861158">
          <w:marLeft w:val="0"/>
          <w:marRight w:val="0"/>
          <w:marTop w:val="0"/>
          <w:marBottom w:val="0"/>
          <w:divBdr>
            <w:top w:val="none" w:sz="0" w:space="0" w:color="auto"/>
            <w:left w:val="none" w:sz="0" w:space="0" w:color="auto"/>
            <w:bottom w:val="none" w:sz="0" w:space="0" w:color="auto"/>
            <w:right w:val="none" w:sz="0" w:space="0" w:color="auto"/>
          </w:divBdr>
        </w:div>
      </w:divsChild>
    </w:div>
    <w:div w:id="407658024">
      <w:bodyDiv w:val="1"/>
      <w:marLeft w:val="0"/>
      <w:marRight w:val="0"/>
      <w:marTop w:val="0"/>
      <w:marBottom w:val="0"/>
      <w:divBdr>
        <w:top w:val="none" w:sz="0" w:space="0" w:color="auto"/>
        <w:left w:val="none" w:sz="0" w:space="0" w:color="auto"/>
        <w:bottom w:val="none" w:sz="0" w:space="0" w:color="auto"/>
        <w:right w:val="none" w:sz="0" w:space="0" w:color="auto"/>
      </w:divBdr>
    </w:div>
    <w:div w:id="708185420">
      <w:bodyDiv w:val="1"/>
      <w:marLeft w:val="0"/>
      <w:marRight w:val="0"/>
      <w:marTop w:val="0"/>
      <w:marBottom w:val="0"/>
      <w:divBdr>
        <w:top w:val="none" w:sz="0" w:space="0" w:color="auto"/>
        <w:left w:val="none" w:sz="0" w:space="0" w:color="auto"/>
        <w:bottom w:val="none" w:sz="0" w:space="0" w:color="auto"/>
        <w:right w:val="none" w:sz="0" w:space="0" w:color="auto"/>
      </w:divBdr>
      <w:divsChild>
        <w:div w:id="304698189">
          <w:marLeft w:val="0"/>
          <w:marRight w:val="0"/>
          <w:marTop w:val="0"/>
          <w:marBottom w:val="0"/>
          <w:divBdr>
            <w:top w:val="none" w:sz="0" w:space="0" w:color="auto"/>
            <w:left w:val="none" w:sz="0" w:space="0" w:color="auto"/>
            <w:bottom w:val="none" w:sz="0" w:space="0" w:color="auto"/>
            <w:right w:val="none" w:sz="0" w:space="0" w:color="auto"/>
          </w:divBdr>
        </w:div>
        <w:div w:id="1132945743">
          <w:marLeft w:val="0"/>
          <w:marRight w:val="0"/>
          <w:marTop w:val="0"/>
          <w:marBottom w:val="0"/>
          <w:divBdr>
            <w:top w:val="none" w:sz="0" w:space="0" w:color="auto"/>
            <w:left w:val="none" w:sz="0" w:space="0" w:color="auto"/>
            <w:bottom w:val="none" w:sz="0" w:space="0" w:color="auto"/>
            <w:right w:val="none" w:sz="0" w:space="0" w:color="auto"/>
          </w:divBdr>
        </w:div>
        <w:div w:id="1140462878">
          <w:marLeft w:val="0"/>
          <w:marRight w:val="0"/>
          <w:marTop w:val="0"/>
          <w:marBottom w:val="0"/>
          <w:divBdr>
            <w:top w:val="none" w:sz="0" w:space="0" w:color="auto"/>
            <w:left w:val="none" w:sz="0" w:space="0" w:color="auto"/>
            <w:bottom w:val="none" w:sz="0" w:space="0" w:color="auto"/>
            <w:right w:val="none" w:sz="0" w:space="0" w:color="auto"/>
          </w:divBdr>
        </w:div>
      </w:divsChild>
    </w:div>
    <w:div w:id="730470109">
      <w:bodyDiv w:val="1"/>
      <w:marLeft w:val="0"/>
      <w:marRight w:val="0"/>
      <w:marTop w:val="0"/>
      <w:marBottom w:val="0"/>
      <w:divBdr>
        <w:top w:val="none" w:sz="0" w:space="0" w:color="auto"/>
        <w:left w:val="none" w:sz="0" w:space="0" w:color="auto"/>
        <w:bottom w:val="none" w:sz="0" w:space="0" w:color="auto"/>
        <w:right w:val="none" w:sz="0" w:space="0" w:color="auto"/>
      </w:divBdr>
      <w:divsChild>
        <w:div w:id="221211898">
          <w:marLeft w:val="0"/>
          <w:marRight w:val="0"/>
          <w:marTop w:val="0"/>
          <w:marBottom w:val="0"/>
          <w:divBdr>
            <w:top w:val="none" w:sz="0" w:space="0" w:color="auto"/>
            <w:left w:val="none" w:sz="0" w:space="0" w:color="auto"/>
            <w:bottom w:val="none" w:sz="0" w:space="0" w:color="auto"/>
            <w:right w:val="none" w:sz="0" w:space="0" w:color="auto"/>
          </w:divBdr>
        </w:div>
        <w:div w:id="1323268572">
          <w:marLeft w:val="0"/>
          <w:marRight w:val="0"/>
          <w:marTop w:val="0"/>
          <w:marBottom w:val="0"/>
          <w:divBdr>
            <w:top w:val="none" w:sz="0" w:space="0" w:color="auto"/>
            <w:left w:val="none" w:sz="0" w:space="0" w:color="auto"/>
            <w:bottom w:val="none" w:sz="0" w:space="0" w:color="auto"/>
            <w:right w:val="none" w:sz="0" w:space="0" w:color="auto"/>
          </w:divBdr>
        </w:div>
        <w:div w:id="1636057240">
          <w:marLeft w:val="0"/>
          <w:marRight w:val="0"/>
          <w:marTop w:val="0"/>
          <w:marBottom w:val="0"/>
          <w:divBdr>
            <w:top w:val="none" w:sz="0" w:space="0" w:color="auto"/>
            <w:left w:val="none" w:sz="0" w:space="0" w:color="auto"/>
            <w:bottom w:val="none" w:sz="0" w:space="0" w:color="auto"/>
            <w:right w:val="none" w:sz="0" w:space="0" w:color="auto"/>
          </w:divBdr>
        </w:div>
      </w:divsChild>
    </w:div>
    <w:div w:id="775901638">
      <w:bodyDiv w:val="1"/>
      <w:marLeft w:val="0"/>
      <w:marRight w:val="0"/>
      <w:marTop w:val="0"/>
      <w:marBottom w:val="0"/>
      <w:divBdr>
        <w:top w:val="none" w:sz="0" w:space="0" w:color="auto"/>
        <w:left w:val="none" w:sz="0" w:space="0" w:color="auto"/>
        <w:bottom w:val="none" w:sz="0" w:space="0" w:color="auto"/>
        <w:right w:val="none" w:sz="0" w:space="0" w:color="auto"/>
      </w:divBdr>
    </w:div>
    <w:div w:id="837959487">
      <w:bodyDiv w:val="1"/>
      <w:marLeft w:val="0"/>
      <w:marRight w:val="0"/>
      <w:marTop w:val="0"/>
      <w:marBottom w:val="0"/>
      <w:divBdr>
        <w:top w:val="none" w:sz="0" w:space="0" w:color="auto"/>
        <w:left w:val="none" w:sz="0" w:space="0" w:color="auto"/>
        <w:bottom w:val="none" w:sz="0" w:space="0" w:color="auto"/>
        <w:right w:val="none" w:sz="0" w:space="0" w:color="auto"/>
      </w:divBdr>
    </w:div>
    <w:div w:id="1117676609">
      <w:bodyDiv w:val="1"/>
      <w:marLeft w:val="0"/>
      <w:marRight w:val="0"/>
      <w:marTop w:val="0"/>
      <w:marBottom w:val="0"/>
      <w:divBdr>
        <w:top w:val="none" w:sz="0" w:space="0" w:color="auto"/>
        <w:left w:val="none" w:sz="0" w:space="0" w:color="auto"/>
        <w:bottom w:val="none" w:sz="0" w:space="0" w:color="auto"/>
        <w:right w:val="none" w:sz="0" w:space="0" w:color="auto"/>
      </w:divBdr>
    </w:div>
    <w:div w:id="1308125490">
      <w:bodyDiv w:val="1"/>
      <w:marLeft w:val="0"/>
      <w:marRight w:val="0"/>
      <w:marTop w:val="0"/>
      <w:marBottom w:val="0"/>
      <w:divBdr>
        <w:top w:val="none" w:sz="0" w:space="0" w:color="auto"/>
        <w:left w:val="none" w:sz="0" w:space="0" w:color="auto"/>
        <w:bottom w:val="none" w:sz="0" w:space="0" w:color="auto"/>
        <w:right w:val="none" w:sz="0" w:space="0" w:color="auto"/>
      </w:divBdr>
    </w:div>
    <w:div w:id="1366056058">
      <w:bodyDiv w:val="1"/>
      <w:marLeft w:val="0"/>
      <w:marRight w:val="0"/>
      <w:marTop w:val="0"/>
      <w:marBottom w:val="0"/>
      <w:divBdr>
        <w:top w:val="none" w:sz="0" w:space="0" w:color="auto"/>
        <w:left w:val="none" w:sz="0" w:space="0" w:color="auto"/>
        <w:bottom w:val="none" w:sz="0" w:space="0" w:color="auto"/>
        <w:right w:val="none" w:sz="0" w:space="0" w:color="auto"/>
      </w:divBdr>
    </w:div>
    <w:div w:id="1679575619">
      <w:bodyDiv w:val="1"/>
      <w:marLeft w:val="0"/>
      <w:marRight w:val="0"/>
      <w:marTop w:val="0"/>
      <w:marBottom w:val="0"/>
      <w:divBdr>
        <w:top w:val="none" w:sz="0" w:space="0" w:color="auto"/>
        <w:left w:val="none" w:sz="0" w:space="0" w:color="auto"/>
        <w:bottom w:val="none" w:sz="0" w:space="0" w:color="auto"/>
        <w:right w:val="none" w:sz="0" w:space="0" w:color="auto"/>
      </w:divBdr>
    </w:div>
    <w:div w:id="1741519695">
      <w:bodyDiv w:val="1"/>
      <w:marLeft w:val="0"/>
      <w:marRight w:val="0"/>
      <w:marTop w:val="0"/>
      <w:marBottom w:val="0"/>
      <w:divBdr>
        <w:top w:val="none" w:sz="0" w:space="0" w:color="auto"/>
        <w:left w:val="none" w:sz="0" w:space="0" w:color="auto"/>
        <w:bottom w:val="none" w:sz="0" w:space="0" w:color="auto"/>
        <w:right w:val="none" w:sz="0" w:space="0" w:color="auto"/>
      </w:divBdr>
      <w:divsChild>
        <w:div w:id="349262284">
          <w:marLeft w:val="0"/>
          <w:marRight w:val="0"/>
          <w:marTop w:val="0"/>
          <w:marBottom w:val="0"/>
          <w:divBdr>
            <w:top w:val="none" w:sz="0" w:space="0" w:color="auto"/>
            <w:left w:val="none" w:sz="0" w:space="0" w:color="auto"/>
            <w:bottom w:val="none" w:sz="0" w:space="0" w:color="auto"/>
            <w:right w:val="none" w:sz="0" w:space="0" w:color="auto"/>
          </w:divBdr>
        </w:div>
        <w:div w:id="688533467">
          <w:marLeft w:val="0"/>
          <w:marRight w:val="0"/>
          <w:marTop w:val="0"/>
          <w:marBottom w:val="0"/>
          <w:divBdr>
            <w:top w:val="none" w:sz="0" w:space="0" w:color="auto"/>
            <w:left w:val="none" w:sz="0" w:space="0" w:color="auto"/>
            <w:bottom w:val="none" w:sz="0" w:space="0" w:color="auto"/>
            <w:right w:val="none" w:sz="0" w:space="0" w:color="auto"/>
          </w:divBdr>
        </w:div>
        <w:div w:id="1112361027">
          <w:marLeft w:val="0"/>
          <w:marRight w:val="0"/>
          <w:marTop w:val="0"/>
          <w:marBottom w:val="0"/>
          <w:divBdr>
            <w:top w:val="none" w:sz="0" w:space="0" w:color="auto"/>
            <w:left w:val="none" w:sz="0" w:space="0" w:color="auto"/>
            <w:bottom w:val="none" w:sz="0" w:space="0" w:color="auto"/>
            <w:right w:val="none" w:sz="0" w:space="0" w:color="auto"/>
          </w:divBdr>
        </w:div>
        <w:div w:id="1497961761">
          <w:marLeft w:val="0"/>
          <w:marRight w:val="0"/>
          <w:marTop w:val="0"/>
          <w:marBottom w:val="0"/>
          <w:divBdr>
            <w:top w:val="none" w:sz="0" w:space="0" w:color="auto"/>
            <w:left w:val="none" w:sz="0" w:space="0" w:color="auto"/>
            <w:bottom w:val="none" w:sz="0" w:space="0" w:color="auto"/>
            <w:right w:val="none" w:sz="0" w:space="0" w:color="auto"/>
          </w:divBdr>
        </w:div>
      </w:divsChild>
    </w:div>
    <w:div w:id="1767265679">
      <w:bodyDiv w:val="1"/>
      <w:marLeft w:val="0"/>
      <w:marRight w:val="0"/>
      <w:marTop w:val="0"/>
      <w:marBottom w:val="0"/>
      <w:divBdr>
        <w:top w:val="none" w:sz="0" w:space="0" w:color="auto"/>
        <w:left w:val="none" w:sz="0" w:space="0" w:color="auto"/>
        <w:bottom w:val="none" w:sz="0" w:space="0" w:color="auto"/>
        <w:right w:val="none" w:sz="0" w:space="0" w:color="auto"/>
      </w:divBdr>
    </w:div>
    <w:div w:id="2035686472">
      <w:bodyDiv w:val="1"/>
      <w:marLeft w:val="0"/>
      <w:marRight w:val="0"/>
      <w:marTop w:val="0"/>
      <w:marBottom w:val="0"/>
      <w:divBdr>
        <w:top w:val="none" w:sz="0" w:space="0" w:color="auto"/>
        <w:left w:val="none" w:sz="0" w:space="0" w:color="auto"/>
        <w:bottom w:val="none" w:sz="0" w:space="0" w:color="auto"/>
        <w:right w:val="none" w:sz="0" w:space="0" w:color="auto"/>
      </w:divBdr>
    </w:div>
    <w:div w:id="210071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pupil-premium-effective-use-and-accountabil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pupil-premium-effective-use-and-accountabili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E660B512B04443A5C9DD511723B1A0" ma:contentTypeVersion="15" ma:contentTypeDescription="Create a new document." ma:contentTypeScope="" ma:versionID="0ef070ee5ff9788516a7241a9db04b7d">
  <xsd:schema xmlns:xsd="http://www.w3.org/2001/XMLSchema" xmlns:xs="http://www.w3.org/2001/XMLSchema" xmlns:p="http://schemas.microsoft.com/office/2006/metadata/properties" xmlns:ns2="38a35d1e-9086-49e3-9a6a-09e1299a89e7" xmlns:ns3="e083b2a7-fb4a-4d90-991d-4f74f46421a5" targetNamespace="http://schemas.microsoft.com/office/2006/metadata/properties" ma:root="true" ma:fieldsID="cbce0c41dbc12572b3ddee30f3f070b4" ns2:_="" ns3:_="">
    <xsd:import namespace="38a35d1e-9086-49e3-9a6a-09e1299a89e7"/>
    <xsd:import namespace="e083b2a7-fb4a-4d90-991d-4f74f46421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35d1e-9086-49e3-9a6a-09e1299a8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1b41c7-8b51-4c39-ac59-dd21da9e677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83b2a7-fb4a-4d90-991d-4f74f46421a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8cf647b-a3a6-4c4c-b66e-569d29059fc5}" ma:internalName="TaxCatchAll" ma:showField="CatchAllData" ma:web="e083b2a7-fb4a-4d90-991d-4f74f46421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a35d1e-9086-49e3-9a6a-09e1299a89e7">
      <Terms xmlns="http://schemas.microsoft.com/office/infopath/2007/PartnerControls"/>
    </lcf76f155ced4ddcb4097134ff3c332f>
    <TaxCatchAll xmlns="e083b2a7-fb4a-4d90-991d-4f74f46421a5" xsi:nil="true"/>
  </documentManagement>
</p:properties>
</file>

<file path=customXml/itemProps1.xml><?xml version="1.0" encoding="utf-8"?>
<ds:datastoreItem xmlns:ds="http://schemas.openxmlformats.org/officeDocument/2006/customXml" ds:itemID="{7D540C49-5298-404C-9C37-3A0C18ACD797}">
  <ds:schemaRefs>
    <ds:schemaRef ds:uri="http://schemas.openxmlformats.org/officeDocument/2006/bibliography"/>
  </ds:schemaRefs>
</ds:datastoreItem>
</file>

<file path=customXml/itemProps2.xml><?xml version="1.0" encoding="utf-8"?>
<ds:datastoreItem xmlns:ds="http://schemas.openxmlformats.org/officeDocument/2006/customXml" ds:itemID="{7013B3AD-46AD-4D94-8CC1-3DF89A03F3DF}"/>
</file>

<file path=customXml/itemProps3.xml><?xml version="1.0" encoding="utf-8"?>
<ds:datastoreItem xmlns:ds="http://schemas.openxmlformats.org/officeDocument/2006/customXml" ds:itemID="{43ED385A-7A05-41BF-9168-68209EF4A7B2}">
  <ds:schemaRefs>
    <ds:schemaRef ds:uri="http://schemas.microsoft.com/sharepoint/v3/contenttype/forms"/>
  </ds:schemaRefs>
</ds:datastoreItem>
</file>

<file path=customXml/itemProps4.xml><?xml version="1.0" encoding="utf-8"?>
<ds:datastoreItem xmlns:ds="http://schemas.openxmlformats.org/officeDocument/2006/customXml" ds:itemID="{560F4752-5010-4E4D-9E24-59F7B6B6ECC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bdb78fb-6e91-4fc7-92e4-eb7879d9f1a9}" enabled="0" method="" siteId="{7bdb78fb-6e91-4fc7-92e4-eb7879d9f1a9}" removed="1"/>
</clbl:labelList>
</file>

<file path=docProps/app.xml><?xml version="1.0" encoding="utf-8"?>
<Properties xmlns="http://schemas.openxmlformats.org/officeDocument/2006/extended-properties" xmlns:vt="http://schemas.openxmlformats.org/officeDocument/2006/docPropsVTypes">
  <Template>Normal</Template>
  <TotalTime>1808</TotalTime>
  <Pages>13</Pages>
  <Words>4025</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Master-ET-v3.8</dc:description>
  <cp:lastModifiedBy>Paul Prigg</cp:lastModifiedBy>
  <cp:revision>124</cp:revision>
  <cp:lastPrinted>2014-09-17T13:26:00Z</cp:lastPrinted>
  <dcterms:created xsi:type="dcterms:W3CDTF">2024-09-29T19:35:00Z</dcterms:created>
  <dcterms:modified xsi:type="dcterms:W3CDTF">2024-11-18T21:32:00Z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ContentTypeId">
    <vt:lpwstr>0x010100E2E660B512B04443A5C9DD511723B1A0</vt:lpwstr>
  </property>
</Properties>
</file>